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CCA" w:rsidRPr="0006044F" w:rsidRDefault="00737CCA" w:rsidP="007A671C">
      <w:pPr>
        <w:spacing w:after="0" w:line="360" w:lineRule="auto"/>
        <w:jc w:val="center"/>
        <w:rPr>
          <w:rFonts w:cs="Tahoma"/>
          <w:bCs/>
          <w:u w:val="single"/>
        </w:rPr>
      </w:pPr>
      <w:r w:rsidRPr="00A92C60">
        <w:rPr>
          <w:rFonts w:cs="Tahoma"/>
          <w:bCs/>
          <w:u w:val="single"/>
        </w:rPr>
        <w:t>Comunicato stampa</w:t>
      </w:r>
    </w:p>
    <w:p w:rsidR="00150B5E" w:rsidRPr="002349B6" w:rsidRDefault="007A671C" w:rsidP="0006044F">
      <w:pPr>
        <w:spacing w:after="0" w:line="276" w:lineRule="auto"/>
        <w:jc w:val="center"/>
        <w:rPr>
          <w:rFonts w:cs="Tahoma"/>
          <w:b/>
          <w:bCs/>
          <w:sz w:val="24"/>
          <w:szCs w:val="24"/>
        </w:rPr>
      </w:pPr>
      <w:r>
        <w:rPr>
          <w:rFonts w:cs="Tahoma"/>
          <w:b/>
          <w:bCs/>
          <w:sz w:val="24"/>
          <w:szCs w:val="24"/>
        </w:rPr>
        <w:br/>
      </w:r>
      <w:r w:rsidR="00150B5E" w:rsidRPr="002349B6">
        <w:rPr>
          <w:rFonts w:cs="Tahoma"/>
          <w:b/>
          <w:bCs/>
          <w:sz w:val="24"/>
          <w:szCs w:val="24"/>
        </w:rPr>
        <w:t xml:space="preserve">Assistenza sociale e fragilità </w:t>
      </w:r>
      <w:r w:rsidR="0006044F" w:rsidRPr="002349B6">
        <w:rPr>
          <w:rFonts w:cs="Tahoma"/>
          <w:b/>
          <w:bCs/>
          <w:sz w:val="24"/>
          <w:szCs w:val="24"/>
        </w:rPr>
        <w:t xml:space="preserve">socio-economica, Energie del futuro e Youth </w:t>
      </w:r>
      <w:proofErr w:type="spellStart"/>
      <w:r w:rsidR="0006044F" w:rsidRPr="002349B6">
        <w:rPr>
          <w:rFonts w:cs="Tahoma"/>
          <w:b/>
          <w:bCs/>
          <w:sz w:val="24"/>
          <w:szCs w:val="24"/>
        </w:rPr>
        <w:t>Bank</w:t>
      </w:r>
      <w:proofErr w:type="spellEnd"/>
      <w:r w:rsidR="00150B5E" w:rsidRPr="002349B6">
        <w:rPr>
          <w:rFonts w:cs="Tahoma"/>
          <w:b/>
          <w:bCs/>
          <w:sz w:val="24"/>
          <w:szCs w:val="24"/>
        </w:rPr>
        <w:t>:</w:t>
      </w:r>
      <w:r w:rsidR="00150B5E" w:rsidRPr="002349B6">
        <w:rPr>
          <w:rFonts w:cs="Tahoma"/>
          <w:b/>
          <w:bCs/>
          <w:sz w:val="24"/>
          <w:szCs w:val="24"/>
        </w:rPr>
        <w:br/>
      </w:r>
      <w:r w:rsidR="0006044F" w:rsidRPr="002349B6">
        <w:rPr>
          <w:rFonts w:cs="Tahoma"/>
          <w:b/>
          <w:bCs/>
          <w:sz w:val="24"/>
          <w:szCs w:val="24"/>
        </w:rPr>
        <w:t>a</w:t>
      </w:r>
      <w:r w:rsidR="009E14EB">
        <w:rPr>
          <w:rFonts w:cs="Tahoma"/>
          <w:b/>
          <w:bCs/>
          <w:sz w:val="24"/>
          <w:szCs w:val="24"/>
        </w:rPr>
        <w:t xml:space="preserve">l via 49 nuovi progetti </w:t>
      </w:r>
      <w:r w:rsidR="0006044F" w:rsidRPr="002349B6">
        <w:rPr>
          <w:rFonts w:cs="Tahoma"/>
          <w:b/>
          <w:bCs/>
          <w:sz w:val="24"/>
          <w:szCs w:val="24"/>
        </w:rPr>
        <w:t>per uno stanziamento complessivo di 445 mila euro</w:t>
      </w:r>
      <w:r w:rsidR="002349B6" w:rsidRPr="002349B6">
        <w:rPr>
          <w:rFonts w:cs="Tahoma"/>
          <w:b/>
          <w:bCs/>
          <w:sz w:val="24"/>
          <w:szCs w:val="24"/>
        </w:rPr>
        <w:t>.</w:t>
      </w:r>
    </w:p>
    <w:p w:rsidR="00737CCA" w:rsidRPr="007A671C" w:rsidRDefault="0006044F" w:rsidP="007A671C">
      <w:pPr>
        <w:spacing w:after="0" w:line="276" w:lineRule="auto"/>
        <w:jc w:val="center"/>
        <w:rPr>
          <w:rFonts w:cs="Tahoma"/>
          <w:b/>
          <w:bCs/>
          <w:sz w:val="24"/>
          <w:szCs w:val="24"/>
        </w:rPr>
      </w:pPr>
      <w:r w:rsidRPr="002349B6">
        <w:rPr>
          <w:rFonts w:cs="Tahoma"/>
          <w:b/>
          <w:bCs/>
          <w:sz w:val="24"/>
          <w:szCs w:val="24"/>
        </w:rPr>
        <w:t xml:space="preserve">Aperti i termini per </w:t>
      </w:r>
      <w:r w:rsidR="00D64FDD">
        <w:rPr>
          <w:rFonts w:cs="Tahoma"/>
          <w:b/>
          <w:bCs/>
          <w:sz w:val="24"/>
          <w:szCs w:val="24"/>
        </w:rPr>
        <w:t xml:space="preserve">partecipare al bando “Educare con </w:t>
      </w:r>
      <w:r w:rsidRPr="002349B6">
        <w:rPr>
          <w:rFonts w:cs="Tahoma"/>
          <w:b/>
          <w:bCs/>
          <w:sz w:val="24"/>
          <w:szCs w:val="24"/>
        </w:rPr>
        <w:t>gli oratori”</w:t>
      </w:r>
      <w:r w:rsidR="007A671C">
        <w:rPr>
          <w:rFonts w:cs="Tahoma"/>
          <w:b/>
          <w:bCs/>
          <w:sz w:val="24"/>
          <w:szCs w:val="24"/>
        </w:rPr>
        <w:br/>
      </w:r>
    </w:p>
    <w:p w:rsidR="007A671C" w:rsidRPr="007A671C" w:rsidRDefault="0006044F" w:rsidP="00281984">
      <w:pPr>
        <w:jc w:val="both"/>
        <w:rPr>
          <w:rFonts w:ascii="Calibri" w:hAnsi="Calibri"/>
        </w:rPr>
      </w:pPr>
      <w:r w:rsidRPr="007C1A2D">
        <w:rPr>
          <w:rFonts w:cs="Tahoma"/>
          <w:bCs/>
          <w:i/>
        </w:rPr>
        <w:t>Monza, 25 luglio 2019</w:t>
      </w:r>
      <w:r w:rsidRPr="002349B6">
        <w:rPr>
          <w:rFonts w:cs="Tahoma"/>
          <w:bCs/>
        </w:rPr>
        <w:t xml:space="preserve"> – </w:t>
      </w:r>
      <w:r w:rsidRPr="007C1A2D">
        <w:rPr>
          <w:rFonts w:cs="Tahoma"/>
          <w:b/>
          <w:bCs/>
        </w:rPr>
        <w:t>49 progetti</w:t>
      </w:r>
      <w:r w:rsidRPr="002349B6">
        <w:rPr>
          <w:rFonts w:cs="Tahoma"/>
          <w:bCs/>
        </w:rPr>
        <w:t xml:space="preserve"> per uno stanziamento complessivo di </w:t>
      </w:r>
      <w:r w:rsidRPr="007C1A2D">
        <w:rPr>
          <w:rFonts w:cs="Tahoma"/>
          <w:b/>
          <w:bCs/>
        </w:rPr>
        <w:t>445mila euro</w:t>
      </w:r>
      <w:r w:rsidR="007A671C">
        <w:rPr>
          <w:rFonts w:cs="Tahoma"/>
          <w:bCs/>
        </w:rPr>
        <w:t xml:space="preserve">: durante l’ultimo consiglio direttivo </w:t>
      </w:r>
      <w:r w:rsidRPr="002349B6">
        <w:rPr>
          <w:rFonts w:cs="Tahoma"/>
          <w:bCs/>
        </w:rPr>
        <w:t xml:space="preserve">la Fondazione della Comunità di </w:t>
      </w:r>
      <w:r w:rsidR="002349B6" w:rsidRPr="002349B6">
        <w:rPr>
          <w:rFonts w:cs="Tahoma"/>
          <w:bCs/>
        </w:rPr>
        <w:t xml:space="preserve">Monza e Brianza </w:t>
      </w:r>
      <w:proofErr w:type="spellStart"/>
      <w:r w:rsidR="002349B6" w:rsidRPr="002349B6">
        <w:rPr>
          <w:rFonts w:cs="Tahoma"/>
          <w:bCs/>
        </w:rPr>
        <w:t>onlus</w:t>
      </w:r>
      <w:proofErr w:type="spellEnd"/>
      <w:r w:rsidR="002349B6" w:rsidRPr="002349B6">
        <w:rPr>
          <w:rFonts w:cs="Tahoma"/>
          <w:bCs/>
        </w:rPr>
        <w:t xml:space="preserve"> ha scelto di sostenere numerose </w:t>
      </w:r>
      <w:r w:rsidR="002349B6" w:rsidRPr="002349B6">
        <w:rPr>
          <w:rFonts w:ascii="Calibri" w:hAnsi="Calibri"/>
        </w:rPr>
        <w:t>iniziative promosse da organizz</w:t>
      </w:r>
      <w:r w:rsidR="002349B6">
        <w:rPr>
          <w:rFonts w:ascii="Calibri" w:hAnsi="Calibri"/>
        </w:rPr>
        <w:t xml:space="preserve">azioni senza scopo di lucro attive sul </w:t>
      </w:r>
      <w:r w:rsidR="002349B6" w:rsidRPr="002349B6">
        <w:rPr>
          <w:rFonts w:ascii="Calibri" w:hAnsi="Calibri"/>
        </w:rPr>
        <w:t xml:space="preserve">territorio. </w:t>
      </w:r>
      <w:r w:rsidR="002349B6">
        <w:rPr>
          <w:rFonts w:ascii="Calibri" w:hAnsi="Calibri"/>
        </w:rPr>
        <w:t xml:space="preserve">Gli stanziamenti fanno riferimento a </w:t>
      </w:r>
      <w:r w:rsidR="002349B6" w:rsidRPr="007C1A2D">
        <w:rPr>
          <w:rFonts w:ascii="Calibri" w:hAnsi="Calibri"/>
          <w:b/>
        </w:rPr>
        <w:t>tre</w:t>
      </w:r>
      <w:r w:rsidR="002349B6">
        <w:rPr>
          <w:rFonts w:ascii="Calibri" w:hAnsi="Calibri"/>
        </w:rPr>
        <w:t xml:space="preserve"> dei bandi pubblicati all’inizio dell’anno e dedicati all’</w:t>
      </w:r>
      <w:r w:rsidR="002349B6" w:rsidRPr="007C1A2D">
        <w:rPr>
          <w:rFonts w:ascii="Calibri" w:hAnsi="Calibri"/>
          <w:b/>
        </w:rPr>
        <w:t>assistenza</w:t>
      </w:r>
      <w:r w:rsidR="002349B6">
        <w:rPr>
          <w:rFonts w:ascii="Calibri" w:hAnsi="Calibri"/>
        </w:rPr>
        <w:t xml:space="preserve"> </w:t>
      </w:r>
      <w:r w:rsidR="002349B6" w:rsidRPr="007C1A2D">
        <w:rPr>
          <w:rFonts w:ascii="Calibri" w:hAnsi="Calibri"/>
          <w:b/>
        </w:rPr>
        <w:t>sociale</w:t>
      </w:r>
      <w:r w:rsidR="002349B6">
        <w:rPr>
          <w:rFonts w:ascii="Calibri" w:hAnsi="Calibri"/>
        </w:rPr>
        <w:t xml:space="preserve"> e alla </w:t>
      </w:r>
      <w:r w:rsidR="002349B6" w:rsidRPr="007C1A2D">
        <w:rPr>
          <w:rFonts w:ascii="Calibri" w:hAnsi="Calibri"/>
          <w:b/>
        </w:rPr>
        <w:t>fragilità socio-economica</w:t>
      </w:r>
      <w:r w:rsidR="002349B6">
        <w:rPr>
          <w:rFonts w:ascii="Calibri" w:hAnsi="Calibri"/>
        </w:rPr>
        <w:t xml:space="preserve">, ai </w:t>
      </w:r>
      <w:r w:rsidR="002349B6" w:rsidRPr="007C1A2D">
        <w:rPr>
          <w:rFonts w:ascii="Calibri" w:hAnsi="Calibri"/>
          <w:b/>
        </w:rPr>
        <w:t>giovani</w:t>
      </w:r>
      <w:r w:rsidR="002349B6">
        <w:rPr>
          <w:rFonts w:ascii="Calibri" w:hAnsi="Calibri"/>
        </w:rPr>
        <w:t xml:space="preserve"> e alle loro “Energie del futuro” e a </w:t>
      </w:r>
      <w:r w:rsidR="002349B6" w:rsidRPr="007C1A2D">
        <w:rPr>
          <w:rFonts w:ascii="Calibri" w:hAnsi="Calibri"/>
          <w:b/>
        </w:rPr>
        <w:t xml:space="preserve">Youth </w:t>
      </w:r>
      <w:proofErr w:type="spellStart"/>
      <w:r w:rsidR="002349B6" w:rsidRPr="007C1A2D">
        <w:rPr>
          <w:rFonts w:ascii="Calibri" w:hAnsi="Calibri"/>
          <w:b/>
        </w:rPr>
        <w:t>Bank</w:t>
      </w:r>
      <w:proofErr w:type="spellEnd"/>
      <w:r w:rsidR="002349B6">
        <w:rPr>
          <w:rFonts w:ascii="Calibri" w:hAnsi="Calibri"/>
        </w:rPr>
        <w:t xml:space="preserve">, il bando ideato dai giovani per i giovani. </w:t>
      </w:r>
      <w:r w:rsidR="007A671C">
        <w:rPr>
          <w:rFonts w:ascii="Calibri" w:hAnsi="Calibri"/>
        </w:rPr>
        <w:br/>
      </w:r>
      <w:r w:rsidR="007A671C">
        <w:rPr>
          <w:rFonts w:ascii="Calibri" w:hAnsi="Calibri"/>
        </w:rPr>
        <w:br/>
      </w:r>
      <w:r w:rsidR="00D64FDD">
        <w:rPr>
          <w:rFonts w:ascii="Calibri" w:hAnsi="Calibri"/>
          <w:bCs/>
          <w:color w:val="000000"/>
        </w:rPr>
        <w:t>Ora per le organizzazioni no</w:t>
      </w:r>
      <w:r w:rsidR="002349B6">
        <w:rPr>
          <w:rFonts w:ascii="Calibri" w:hAnsi="Calibri"/>
          <w:bCs/>
          <w:color w:val="000000"/>
        </w:rPr>
        <w:t xml:space="preserve"> profit scatta il cronometro per raccogliere</w:t>
      </w:r>
      <w:r w:rsidR="00E37692">
        <w:rPr>
          <w:rFonts w:ascii="Calibri" w:hAnsi="Calibri"/>
          <w:bCs/>
          <w:color w:val="000000"/>
        </w:rPr>
        <w:t xml:space="preserve"> le</w:t>
      </w:r>
      <w:r w:rsidR="002349B6">
        <w:rPr>
          <w:rFonts w:ascii="Calibri" w:hAnsi="Calibri"/>
          <w:bCs/>
          <w:color w:val="000000"/>
        </w:rPr>
        <w:t xml:space="preserve"> donazioni a favore dei progetti. </w:t>
      </w:r>
      <w:r w:rsidR="002349B6" w:rsidRPr="00C46264">
        <w:rPr>
          <w:rFonts w:ascii="Calibri" w:hAnsi="Calibri"/>
          <w:b/>
          <w:bCs/>
          <w:color w:val="000000"/>
        </w:rPr>
        <w:t>Ri</w:t>
      </w:r>
      <w:r w:rsidR="002349B6" w:rsidRPr="005B2EE1">
        <w:rPr>
          <w:rFonts w:ascii="Calibri" w:hAnsi="Calibri"/>
          <w:b/>
          <w:bCs/>
          <w:color w:val="000000"/>
        </w:rPr>
        <w:t xml:space="preserve">ceveranno </w:t>
      </w:r>
      <w:r w:rsidR="002349B6">
        <w:rPr>
          <w:rFonts w:ascii="Calibri" w:hAnsi="Calibri"/>
          <w:b/>
          <w:bCs/>
          <w:color w:val="000000"/>
        </w:rPr>
        <w:t xml:space="preserve">infatti </w:t>
      </w:r>
      <w:r w:rsidR="002349B6" w:rsidRPr="005B2EE1">
        <w:rPr>
          <w:rFonts w:ascii="Calibri" w:hAnsi="Calibri"/>
          <w:b/>
          <w:bCs/>
          <w:color w:val="000000"/>
        </w:rPr>
        <w:t>conferma del contributo</w:t>
      </w:r>
      <w:r w:rsidR="002349B6">
        <w:rPr>
          <w:rFonts w:ascii="Calibri" w:hAnsi="Calibri"/>
          <w:b/>
          <w:bCs/>
          <w:color w:val="000000"/>
        </w:rPr>
        <w:t xml:space="preserve"> le iniziative ch</w:t>
      </w:r>
      <w:r w:rsidR="002349B6" w:rsidRPr="005B2EE1">
        <w:rPr>
          <w:rFonts w:ascii="Calibri" w:hAnsi="Calibri"/>
          <w:b/>
          <w:bCs/>
          <w:color w:val="000000"/>
        </w:rPr>
        <w:t xml:space="preserve">e </w:t>
      </w:r>
      <w:r w:rsidR="007A671C">
        <w:rPr>
          <w:rFonts w:ascii="Calibri" w:hAnsi="Calibri"/>
          <w:b/>
          <w:bCs/>
          <w:color w:val="000000"/>
        </w:rPr>
        <w:t>riusciranno a raccogliere</w:t>
      </w:r>
      <w:r w:rsidR="002349B6" w:rsidRPr="005B2EE1">
        <w:rPr>
          <w:rFonts w:ascii="Calibri" w:hAnsi="Calibri"/>
          <w:b/>
          <w:bCs/>
          <w:color w:val="000000"/>
        </w:rPr>
        <w:t xml:space="preserve"> da parte di individui, imprese, enti pubblici e</w:t>
      </w:r>
      <w:r w:rsidR="001F1032">
        <w:rPr>
          <w:rFonts w:ascii="Calibri" w:hAnsi="Calibri"/>
          <w:b/>
          <w:bCs/>
          <w:color w:val="000000"/>
        </w:rPr>
        <w:t xml:space="preserve"> privati, donazioni pari al 20%</w:t>
      </w:r>
      <w:r w:rsidR="00E76639">
        <w:rPr>
          <w:rFonts w:ascii="Calibri" w:hAnsi="Calibri"/>
          <w:b/>
          <w:bCs/>
          <w:color w:val="000000"/>
        </w:rPr>
        <w:t xml:space="preserve"> </w:t>
      </w:r>
      <w:r w:rsidR="002349B6" w:rsidRPr="005B2EE1">
        <w:rPr>
          <w:rFonts w:ascii="Calibri" w:hAnsi="Calibri"/>
          <w:b/>
          <w:bCs/>
          <w:color w:val="000000"/>
        </w:rPr>
        <w:t>del contributo stanziato dalla Fondazione</w:t>
      </w:r>
      <w:r w:rsidR="002349B6">
        <w:rPr>
          <w:rFonts w:ascii="Calibri" w:hAnsi="Calibri"/>
          <w:color w:val="000000"/>
        </w:rPr>
        <w:t>: un</w:t>
      </w:r>
      <w:r w:rsidR="002349B6" w:rsidRPr="005B2EE1">
        <w:rPr>
          <w:rFonts w:ascii="Calibri" w:hAnsi="Calibri"/>
          <w:color w:val="000000"/>
        </w:rPr>
        <w:t xml:space="preserve"> importo</w:t>
      </w:r>
      <w:r w:rsidR="002349B6">
        <w:rPr>
          <w:rFonts w:ascii="Calibri" w:hAnsi="Calibri"/>
          <w:color w:val="000000"/>
        </w:rPr>
        <w:t xml:space="preserve"> che</w:t>
      </w:r>
      <w:r w:rsidR="002349B6" w:rsidRPr="005B2EE1">
        <w:rPr>
          <w:rFonts w:ascii="Calibri" w:hAnsi="Calibri"/>
          <w:color w:val="000000"/>
        </w:rPr>
        <w:t xml:space="preserve"> sarà destinato interamente al progetto e liquidato all’organizzazione per la sua realizzazione. </w:t>
      </w:r>
      <w:r w:rsidR="002349B6">
        <w:rPr>
          <w:rFonts w:ascii="Calibri" w:hAnsi="Calibri"/>
          <w:color w:val="000000"/>
        </w:rPr>
        <w:t xml:space="preserve">C’è tempo fino al </w:t>
      </w:r>
      <w:r w:rsidR="007A671C" w:rsidRPr="001F1032">
        <w:rPr>
          <w:rFonts w:ascii="Calibri" w:hAnsi="Calibri"/>
          <w:b/>
          <w:color w:val="000000"/>
        </w:rPr>
        <w:t>17 gennaio 2020</w:t>
      </w:r>
      <w:r w:rsidR="007A671C">
        <w:rPr>
          <w:rFonts w:ascii="Calibri" w:hAnsi="Calibri"/>
          <w:color w:val="000000"/>
        </w:rPr>
        <w:t>.</w:t>
      </w:r>
    </w:p>
    <w:p w:rsidR="00281984" w:rsidRDefault="002349B6" w:rsidP="00281984">
      <w:pPr>
        <w:spacing w:before="100" w:beforeAutospacing="1" w:after="100" w:afterAutospacing="1"/>
        <w:jc w:val="both"/>
        <w:rPr>
          <w:rFonts w:ascii="Calibri" w:hAnsi="Calibri"/>
          <w:b/>
          <w:color w:val="C00000"/>
        </w:rPr>
      </w:pPr>
      <w:r w:rsidRPr="007C1A2D">
        <w:rPr>
          <w:rFonts w:ascii="Calibri" w:hAnsi="Calibri"/>
          <w:b/>
          <w:color w:val="C00000"/>
        </w:rPr>
        <w:t>BANDO 2019.1 | YOUTH BANK</w:t>
      </w:r>
    </w:p>
    <w:p w:rsidR="002349B6" w:rsidRPr="001F1032" w:rsidRDefault="002349B6" w:rsidP="00281984">
      <w:pPr>
        <w:spacing w:before="100" w:beforeAutospacing="1" w:after="100" w:afterAutospacing="1"/>
        <w:jc w:val="both"/>
        <w:rPr>
          <w:rFonts w:ascii="Calibri" w:hAnsi="Calibri"/>
          <w:b/>
          <w:color w:val="C00000"/>
        </w:rPr>
      </w:pPr>
      <w:r>
        <w:rPr>
          <w:rFonts w:ascii="Calibri" w:hAnsi="Calibri"/>
        </w:rPr>
        <w:t xml:space="preserve">Dal contrasto degli stereotipi alla lotta all’omofobia, passando per l’educazione all’affettività e la prevenzione alla violenza di genere: focus della settima edizione di Youth </w:t>
      </w:r>
      <w:proofErr w:type="spellStart"/>
      <w:r>
        <w:rPr>
          <w:rFonts w:ascii="Calibri" w:hAnsi="Calibri"/>
        </w:rPr>
        <w:t>Bank</w:t>
      </w:r>
      <w:proofErr w:type="spellEnd"/>
      <w:r>
        <w:rPr>
          <w:rFonts w:ascii="Calibri" w:hAnsi="Calibri"/>
        </w:rPr>
        <w:t xml:space="preserve"> la cura delle relazioni, in un’ottica di prevenzione dei disagi. </w:t>
      </w:r>
      <w:r w:rsidR="00167FB7" w:rsidRPr="00E37692">
        <w:rPr>
          <w:rFonts w:ascii="Calibri" w:hAnsi="Calibri"/>
          <w:b/>
        </w:rPr>
        <w:t>7</w:t>
      </w:r>
      <w:r w:rsidR="00A95628" w:rsidRPr="00E37692">
        <w:rPr>
          <w:rFonts w:ascii="Calibri" w:hAnsi="Calibri"/>
          <w:b/>
        </w:rPr>
        <w:t xml:space="preserve"> i progetti selezionati</w:t>
      </w:r>
      <w:r w:rsidRPr="00E37692">
        <w:rPr>
          <w:rFonts w:ascii="Calibri" w:hAnsi="Calibri"/>
          <w:b/>
        </w:rPr>
        <w:t>, per uno finanziamento complessivo di 40mila euro.</w:t>
      </w:r>
    </w:p>
    <w:p w:rsidR="00281984" w:rsidRDefault="002349B6" w:rsidP="001F1032">
      <w:pPr>
        <w:spacing w:before="100" w:beforeAutospacing="1" w:after="100" w:afterAutospacing="1"/>
        <w:rPr>
          <w:rFonts w:ascii="Calibri" w:hAnsi="Calibri"/>
          <w:b/>
          <w:color w:val="C00000"/>
        </w:rPr>
      </w:pPr>
      <w:r w:rsidRPr="007C1A2D">
        <w:rPr>
          <w:rFonts w:ascii="Calibri" w:hAnsi="Calibri"/>
          <w:b/>
          <w:color w:val="C00000"/>
        </w:rPr>
        <w:t>BANDO 2019.2 | LA GENERAZIONE DEL FUTURO</w:t>
      </w:r>
    </w:p>
    <w:p w:rsidR="00A95628" w:rsidRPr="00E37692" w:rsidRDefault="00A95628" w:rsidP="00281984">
      <w:pPr>
        <w:spacing w:before="100" w:beforeAutospacing="1" w:after="100" w:afterAutospacing="1"/>
        <w:jc w:val="both"/>
        <w:rPr>
          <w:rFonts w:ascii="Calibri" w:hAnsi="Calibri"/>
          <w:b/>
        </w:rPr>
      </w:pPr>
      <w:r>
        <w:rPr>
          <w:rFonts w:ascii="Calibri" w:hAnsi="Calibri"/>
        </w:rPr>
        <w:t xml:space="preserve">Integrazione, inclusione, lotta alla dispersione scolastica, sviluppo delle proprie capacità e delle competenze personali. E poi </w:t>
      </w:r>
      <w:r w:rsidR="009E14EB">
        <w:rPr>
          <w:rFonts w:ascii="Calibri" w:hAnsi="Calibri"/>
        </w:rPr>
        <w:t>crescita</w:t>
      </w:r>
      <w:r>
        <w:rPr>
          <w:rFonts w:ascii="Calibri" w:hAnsi="Calibri"/>
        </w:rPr>
        <w:t xml:space="preserve"> della partecipazione civica, sensibilizzazione contro le trappole del web, percorsi formativi rivolti a minorenni che non studiano e che non lavorano, attività di prevenzione e di riduzione dei comportamenti a rischio. </w:t>
      </w:r>
      <w:r w:rsidR="00167FB7" w:rsidRPr="00E37692">
        <w:rPr>
          <w:rFonts w:ascii="Calibri" w:hAnsi="Calibri"/>
          <w:b/>
        </w:rPr>
        <w:t>20</w:t>
      </w:r>
      <w:r w:rsidRPr="00E37692">
        <w:rPr>
          <w:rFonts w:ascii="Calibri" w:hAnsi="Calibri"/>
          <w:b/>
        </w:rPr>
        <w:t xml:space="preserve"> i progetti selezionati, per uno stanziamento complessivo di 198mila euro.</w:t>
      </w:r>
    </w:p>
    <w:p w:rsidR="00281984" w:rsidRDefault="00A95628" w:rsidP="00281984">
      <w:pPr>
        <w:spacing w:before="100" w:beforeAutospacing="1" w:after="100" w:afterAutospacing="1"/>
        <w:jc w:val="both"/>
        <w:rPr>
          <w:rFonts w:ascii="Calibri" w:hAnsi="Calibri"/>
          <w:b/>
          <w:color w:val="C00000"/>
        </w:rPr>
      </w:pPr>
      <w:r w:rsidRPr="007C1A2D">
        <w:rPr>
          <w:rFonts w:ascii="Calibri" w:hAnsi="Calibri"/>
          <w:b/>
          <w:color w:val="C00000"/>
        </w:rPr>
        <w:t>BANDO 2019.3 | ASSISTENZA SOCIALE E FRAGILITA’ SOCIO-ECONOMICA</w:t>
      </w:r>
    </w:p>
    <w:p w:rsidR="00167FB7" w:rsidRPr="00E37692" w:rsidRDefault="00A95628" w:rsidP="00281984">
      <w:pPr>
        <w:spacing w:before="100" w:beforeAutospacing="1" w:after="100" w:afterAutospacing="1"/>
        <w:jc w:val="both"/>
        <w:rPr>
          <w:rFonts w:ascii="Calibri" w:hAnsi="Calibri"/>
          <w:b/>
        </w:rPr>
      </w:pPr>
      <w:r>
        <w:rPr>
          <w:rFonts w:ascii="Calibri" w:hAnsi="Calibri"/>
        </w:rPr>
        <w:t>Attenzione alle esigenze dei più deboli</w:t>
      </w:r>
      <w:r w:rsidR="00064066">
        <w:rPr>
          <w:rFonts w:ascii="Calibri" w:hAnsi="Calibri"/>
        </w:rPr>
        <w:t xml:space="preserve"> attraverso sostegno economico</w:t>
      </w:r>
      <w:r w:rsidR="00167FB7">
        <w:rPr>
          <w:rFonts w:ascii="Calibri" w:hAnsi="Calibri"/>
        </w:rPr>
        <w:t xml:space="preserve"> diretto</w:t>
      </w:r>
      <w:r w:rsidR="00064066">
        <w:rPr>
          <w:rFonts w:ascii="Calibri" w:hAnsi="Calibri"/>
        </w:rPr>
        <w:t xml:space="preserve"> e attività di tutoraggio</w:t>
      </w:r>
      <w:r w:rsidR="00167FB7">
        <w:rPr>
          <w:rFonts w:ascii="Calibri" w:hAnsi="Calibri"/>
        </w:rPr>
        <w:t xml:space="preserve"> per la gestione del budget, sportelli di consulenza psicologica e sportelli di ascolto, sostegno a minori fragili, anziani soli e malati di Parkinson, creazione di reti e di relazioni d’aiuto</w:t>
      </w:r>
      <w:r w:rsidR="00E76639">
        <w:rPr>
          <w:rFonts w:ascii="Calibri" w:hAnsi="Calibri"/>
        </w:rPr>
        <w:t>, acquisto di mezzi di trasporto per disabili e dializzati</w:t>
      </w:r>
      <w:r w:rsidR="00167FB7">
        <w:rPr>
          <w:rFonts w:ascii="Calibri" w:hAnsi="Calibri"/>
        </w:rPr>
        <w:t xml:space="preserve">. </w:t>
      </w:r>
      <w:r w:rsidR="00167FB7" w:rsidRPr="00E37692">
        <w:rPr>
          <w:rFonts w:ascii="Calibri" w:hAnsi="Calibri"/>
          <w:b/>
        </w:rPr>
        <w:t>22 i progetti selezionati, per uno stanziamento complessivo pari a 207mila euro.</w:t>
      </w:r>
    </w:p>
    <w:p w:rsidR="00CA1B28" w:rsidRPr="007A671C" w:rsidRDefault="00167FB7" w:rsidP="001F1032">
      <w:pPr>
        <w:spacing w:before="100" w:beforeAutospacing="1" w:after="100" w:afterAutospacing="1"/>
        <w:jc w:val="both"/>
        <w:rPr>
          <w:rFonts w:ascii="Calibri" w:hAnsi="Calibri"/>
        </w:rPr>
      </w:pPr>
      <w:r>
        <w:rPr>
          <w:rFonts w:ascii="Calibri" w:hAnsi="Calibri"/>
        </w:rPr>
        <w:t xml:space="preserve">Questi nuovi 49 progetti si affiancano ai </w:t>
      </w:r>
      <w:r w:rsidRPr="00E37692">
        <w:rPr>
          <w:rFonts w:ascii="Calibri" w:hAnsi="Calibri"/>
          <w:b/>
        </w:rPr>
        <w:t>13 già selezionati</w:t>
      </w:r>
      <w:r>
        <w:rPr>
          <w:rFonts w:ascii="Calibri" w:hAnsi="Calibri"/>
        </w:rPr>
        <w:t xml:space="preserve"> </w:t>
      </w:r>
      <w:r w:rsidR="00B73248">
        <w:rPr>
          <w:rFonts w:ascii="Calibri" w:hAnsi="Calibri"/>
        </w:rPr>
        <w:t xml:space="preserve">a maggio </w:t>
      </w:r>
      <w:r>
        <w:rPr>
          <w:rFonts w:ascii="Calibri" w:hAnsi="Calibri"/>
        </w:rPr>
        <w:t xml:space="preserve">nell’ambito del </w:t>
      </w:r>
      <w:r w:rsidR="00B73248">
        <w:rPr>
          <w:rFonts w:ascii="Calibri" w:hAnsi="Calibri"/>
        </w:rPr>
        <w:t xml:space="preserve">primo </w:t>
      </w:r>
      <w:r>
        <w:rPr>
          <w:rFonts w:ascii="Calibri" w:hAnsi="Calibri"/>
        </w:rPr>
        <w:t xml:space="preserve">bando dedicato alle </w:t>
      </w:r>
      <w:r w:rsidRPr="00E37692">
        <w:rPr>
          <w:rFonts w:ascii="Calibri" w:hAnsi="Calibri"/>
          <w:b/>
        </w:rPr>
        <w:t xml:space="preserve">attività culturali </w:t>
      </w:r>
      <w:r>
        <w:rPr>
          <w:rFonts w:ascii="Calibri" w:hAnsi="Calibri"/>
        </w:rPr>
        <w:t xml:space="preserve">e finanziato con </w:t>
      </w:r>
      <w:r w:rsidRPr="00E37692">
        <w:rPr>
          <w:rFonts w:ascii="Calibri" w:hAnsi="Calibri"/>
          <w:b/>
        </w:rPr>
        <w:t>60mila euro</w:t>
      </w:r>
      <w:r w:rsidR="007A671C">
        <w:rPr>
          <w:rFonts w:ascii="Calibri" w:hAnsi="Calibri"/>
        </w:rPr>
        <w:t xml:space="preserve">. </w:t>
      </w:r>
    </w:p>
    <w:p w:rsidR="007C1A2D" w:rsidRDefault="00E37692" w:rsidP="00CA1B28">
      <w:pPr>
        <w:jc w:val="both"/>
        <w:rPr>
          <w:rFonts w:ascii="Calibri" w:hAnsi="Calibri"/>
          <w:color w:val="000000"/>
        </w:rPr>
      </w:pPr>
      <w:r>
        <w:rPr>
          <w:rFonts w:ascii="Calibri" w:hAnsi="Calibri"/>
        </w:rPr>
        <w:t xml:space="preserve">Ma non ci si ferma qui. </w:t>
      </w:r>
      <w:r w:rsidR="00167FB7">
        <w:rPr>
          <w:rFonts w:ascii="Calibri" w:hAnsi="Calibri"/>
        </w:rPr>
        <w:t xml:space="preserve">È stato appena pubblicato il bando </w:t>
      </w:r>
      <w:r w:rsidR="00167FB7" w:rsidRPr="00E37692">
        <w:rPr>
          <w:rFonts w:ascii="Calibri" w:hAnsi="Calibri"/>
          <w:b/>
        </w:rPr>
        <w:t>2019.7</w:t>
      </w:r>
      <w:r w:rsidR="00167FB7">
        <w:rPr>
          <w:rFonts w:ascii="Calibri" w:hAnsi="Calibri"/>
        </w:rPr>
        <w:t>, dedicato a “</w:t>
      </w:r>
      <w:r w:rsidR="00167FB7" w:rsidRPr="00E37692">
        <w:rPr>
          <w:rFonts w:ascii="Calibri" w:hAnsi="Calibri"/>
          <w:b/>
        </w:rPr>
        <w:t>Educare con gli oratori</w:t>
      </w:r>
      <w:r w:rsidR="00167FB7">
        <w:rPr>
          <w:rFonts w:ascii="Calibri" w:hAnsi="Calibri"/>
        </w:rPr>
        <w:t xml:space="preserve">”: realizzato con la collaborazione di </w:t>
      </w:r>
      <w:r w:rsidR="00167FB7" w:rsidRPr="00E37692">
        <w:rPr>
          <w:rFonts w:ascii="Calibri" w:hAnsi="Calibri"/>
          <w:b/>
        </w:rPr>
        <w:t xml:space="preserve">Fondazione </w:t>
      </w:r>
      <w:proofErr w:type="spellStart"/>
      <w:r w:rsidR="00167FB7" w:rsidRPr="00E37692">
        <w:rPr>
          <w:rFonts w:ascii="Calibri" w:hAnsi="Calibri"/>
          <w:b/>
        </w:rPr>
        <w:t>Lambriana</w:t>
      </w:r>
      <w:proofErr w:type="spellEnd"/>
      <w:r w:rsidR="00167FB7">
        <w:rPr>
          <w:rFonts w:ascii="Calibri" w:hAnsi="Calibri"/>
        </w:rPr>
        <w:t xml:space="preserve">, </w:t>
      </w:r>
      <w:r w:rsidR="00167FB7" w:rsidRPr="00E37692">
        <w:rPr>
          <w:rFonts w:ascii="Calibri" w:hAnsi="Calibri"/>
        </w:rPr>
        <w:t>in</w:t>
      </w:r>
      <w:r w:rsidR="00167FB7" w:rsidRPr="00E37692">
        <w:rPr>
          <w:rFonts w:ascii="Calibri" w:hAnsi="Calibri"/>
          <w:color w:val="000000"/>
        </w:rPr>
        <w:t>tende coinvolgere attivamente soprattutto</w:t>
      </w:r>
      <w:r w:rsidR="00167FB7" w:rsidRPr="00326D0E">
        <w:rPr>
          <w:rFonts w:ascii="Calibri" w:hAnsi="Calibri"/>
          <w:b/>
          <w:color w:val="000000"/>
        </w:rPr>
        <w:t xml:space="preserve"> </w:t>
      </w:r>
      <w:r w:rsidR="00167FB7" w:rsidRPr="00E37692">
        <w:rPr>
          <w:rFonts w:ascii="Calibri" w:hAnsi="Calibri"/>
          <w:color w:val="000000"/>
        </w:rPr>
        <w:t>gli</w:t>
      </w:r>
      <w:r w:rsidR="00167FB7" w:rsidRPr="00326D0E">
        <w:rPr>
          <w:rFonts w:ascii="Calibri" w:hAnsi="Calibri"/>
          <w:b/>
          <w:color w:val="000000"/>
        </w:rPr>
        <w:t xml:space="preserve"> adolescenti </w:t>
      </w:r>
      <w:r w:rsidR="00167FB7" w:rsidRPr="00E37692">
        <w:rPr>
          <w:rFonts w:ascii="Calibri" w:hAnsi="Calibri"/>
          <w:color w:val="000000"/>
        </w:rPr>
        <w:t>e i</w:t>
      </w:r>
      <w:r w:rsidR="00167FB7" w:rsidRPr="00326D0E">
        <w:rPr>
          <w:rFonts w:ascii="Calibri" w:hAnsi="Calibri"/>
          <w:b/>
          <w:color w:val="000000"/>
        </w:rPr>
        <w:t xml:space="preserve"> </w:t>
      </w:r>
      <w:proofErr w:type="spellStart"/>
      <w:r w:rsidR="00167FB7" w:rsidRPr="00326D0E">
        <w:rPr>
          <w:rFonts w:ascii="Calibri" w:hAnsi="Calibri"/>
          <w:b/>
          <w:color w:val="000000"/>
        </w:rPr>
        <w:t>pre</w:t>
      </w:r>
      <w:proofErr w:type="spellEnd"/>
      <w:r w:rsidR="00167FB7" w:rsidRPr="00326D0E">
        <w:rPr>
          <w:rFonts w:ascii="Calibri" w:hAnsi="Calibri"/>
          <w:b/>
          <w:color w:val="000000"/>
        </w:rPr>
        <w:t>-adolescenti</w:t>
      </w:r>
      <w:r w:rsidR="00167FB7" w:rsidRPr="009E2EA7">
        <w:rPr>
          <w:rFonts w:ascii="Calibri" w:hAnsi="Calibri"/>
          <w:color w:val="000000"/>
        </w:rPr>
        <w:t xml:space="preserve"> che frequentano le </w:t>
      </w:r>
      <w:r w:rsidR="00167FB7" w:rsidRPr="00E37692">
        <w:rPr>
          <w:rFonts w:ascii="Calibri" w:hAnsi="Calibri"/>
          <w:b/>
          <w:color w:val="000000"/>
        </w:rPr>
        <w:t>parrocchie</w:t>
      </w:r>
      <w:r w:rsidR="00167FB7" w:rsidRPr="009E2EA7">
        <w:rPr>
          <w:rFonts w:ascii="Calibri" w:hAnsi="Calibri"/>
          <w:color w:val="000000"/>
        </w:rPr>
        <w:t xml:space="preserve"> del territorio, per renderli protagonisti e </w:t>
      </w:r>
      <w:r w:rsidR="00167FB7" w:rsidRPr="009E2EA7">
        <w:rPr>
          <w:rFonts w:ascii="Calibri" w:hAnsi="Calibri"/>
          <w:color w:val="000000"/>
        </w:rPr>
        <w:lastRenderedPageBreak/>
        <w:t>responsabili</w:t>
      </w:r>
      <w:r w:rsidR="00167FB7">
        <w:rPr>
          <w:rFonts w:ascii="Calibri" w:hAnsi="Calibri"/>
          <w:color w:val="000000"/>
        </w:rPr>
        <w:t xml:space="preserve"> attraverso laboratori, incontri e azioni.</w:t>
      </w:r>
      <w:r w:rsidR="00E76639">
        <w:rPr>
          <w:rFonts w:ascii="Calibri" w:hAnsi="Calibri"/>
          <w:color w:val="000000"/>
        </w:rPr>
        <w:t xml:space="preserve"> A disposizione </w:t>
      </w:r>
      <w:r w:rsidR="00E76639" w:rsidRPr="00B73248">
        <w:rPr>
          <w:rFonts w:ascii="Calibri" w:hAnsi="Calibri"/>
          <w:b/>
          <w:color w:val="000000"/>
        </w:rPr>
        <w:t>50mila euro</w:t>
      </w:r>
      <w:r w:rsidR="00B73248">
        <w:rPr>
          <w:rFonts w:ascii="Calibri" w:hAnsi="Calibri"/>
          <w:color w:val="000000"/>
        </w:rPr>
        <w:t>: di questi, 35mila saranno stanziati da</w:t>
      </w:r>
      <w:r w:rsidR="00E76639">
        <w:rPr>
          <w:rFonts w:ascii="Calibri" w:hAnsi="Calibri"/>
          <w:color w:val="000000"/>
        </w:rPr>
        <w:t>lla Fondazione della Comunità MB. Le domande dovranno essere presentate entro le 12 dell’8 novembre 2019.</w:t>
      </w:r>
    </w:p>
    <w:p w:rsidR="00CA1B28" w:rsidRPr="00CA1B28" w:rsidRDefault="007A671C" w:rsidP="00CA1B28">
      <w:pPr>
        <w:jc w:val="both"/>
        <w:rPr>
          <w:rFonts w:ascii="Calibri" w:hAnsi="Calibri" w:cs="Verdana"/>
          <w:b/>
          <w:u w:val="single"/>
        </w:rPr>
      </w:pPr>
      <w:r>
        <w:rPr>
          <w:rFonts w:ascii="Calibri" w:hAnsi="Calibri"/>
          <w:color w:val="000000"/>
        </w:rPr>
        <w:t>Risultano a</w:t>
      </w:r>
      <w:r w:rsidR="00167FB7">
        <w:rPr>
          <w:rFonts w:ascii="Calibri" w:hAnsi="Calibri"/>
          <w:color w:val="000000"/>
        </w:rPr>
        <w:t>perte ancora due linee di finanziamento: il secondo bando d</w:t>
      </w:r>
      <w:r w:rsidR="00CA1B28">
        <w:rPr>
          <w:rFonts w:ascii="Calibri" w:hAnsi="Calibri"/>
          <w:color w:val="000000"/>
        </w:rPr>
        <w:t xml:space="preserve">edicato alle </w:t>
      </w:r>
      <w:r w:rsidR="00CA1B28" w:rsidRPr="00E37692">
        <w:rPr>
          <w:rFonts w:ascii="Calibri" w:hAnsi="Calibri"/>
          <w:b/>
          <w:color w:val="000000"/>
        </w:rPr>
        <w:t>attività culturali</w:t>
      </w:r>
      <w:r w:rsidR="00E76639">
        <w:rPr>
          <w:rFonts w:ascii="Calibri" w:hAnsi="Calibri"/>
          <w:color w:val="000000"/>
        </w:rPr>
        <w:t xml:space="preserve"> e il bando</w:t>
      </w:r>
      <w:r w:rsidR="00CA1B28">
        <w:rPr>
          <w:rFonts w:ascii="Calibri" w:hAnsi="Calibri"/>
          <w:color w:val="000000"/>
        </w:rPr>
        <w:t xml:space="preserve"> dedicato ad </w:t>
      </w:r>
      <w:r w:rsidR="00CA1B28" w:rsidRPr="00E37692">
        <w:rPr>
          <w:rFonts w:ascii="Calibri" w:hAnsi="Calibri"/>
          <w:b/>
          <w:color w:val="000000"/>
        </w:rPr>
        <w:t>autonomia e disabilità</w:t>
      </w:r>
      <w:r w:rsidR="00E76639">
        <w:rPr>
          <w:rFonts w:ascii="Calibri" w:hAnsi="Calibri"/>
          <w:color w:val="000000"/>
        </w:rPr>
        <w:t>. Stessa scadenza per entrambi: le</w:t>
      </w:r>
      <w:r w:rsidR="00CA1B28">
        <w:rPr>
          <w:rFonts w:ascii="Calibri" w:hAnsi="Calibri"/>
          <w:color w:val="000000"/>
        </w:rPr>
        <w:t xml:space="preserve"> domande dovranno essere presentate entro le ore 12 del 20 settembre 2019.</w:t>
      </w:r>
    </w:p>
    <w:p w:rsidR="00CA1B28" w:rsidRPr="00CE327E" w:rsidRDefault="00CA1B28" w:rsidP="00E37692">
      <w:pPr>
        <w:spacing w:line="28" w:lineRule="atLeast"/>
        <w:rPr>
          <w:rFonts w:ascii="Calibri" w:hAnsi="Calibri" w:cs="Tahoma"/>
        </w:rPr>
      </w:pPr>
      <w:r w:rsidRPr="00CE327E">
        <w:rPr>
          <w:rFonts w:ascii="Calibri" w:hAnsi="Calibri" w:cs="Tahoma"/>
          <w:b/>
        </w:rPr>
        <w:t>Per maggiori dettagli sulle singole iniziative selezionate</w:t>
      </w:r>
      <w:r w:rsidR="007C1A2D">
        <w:rPr>
          <w:rFonts w:ascii="Calibri" w:hAnsi="Calibri" w:cs="Tahoma"/>
          <w:b/>
        </w:rPr>
        <w:t xml:space="preserve"> è possibile consultare il </w:t>
      </w:r>
      <w:r w:rsidR="00E37692">
        <w:rPr>
          <w:rFonts w:ascii="Calibri" w:hAnsi="Calibri" w:cs="Tahoma"/>
          <w:b/>
        </w:rPr>
        <w:t xml:space="preserve">nostro </w:t>
      </w:r>
      <w:r w:rsidR="007C1A2D">
        <w:rPr>
          <w:rFonts w:ascii="Calibri" w:hAnsi="Calibri" w:cs="Tahoma"/>
          <w:b/>
        </w:rPr>
        <w:t>sito</w:t>
      </w:r>
      <w:r w:rsidR="00E37692">
        <w:rPr>
          <w:rFonts w:ascii="Calibri" w:hAnsi="Calibri" w:cs="Tahoma"/>
          <w:b/>
        </w:rPr>
        <w:t>:</w:t>
      </w:r>
      <w:r w:rsidR="00E37692">
        <w:rPr>
          <w:rFonts w:ascii="Calibri" w:hAnsi="Calibri" w:cs="Tahoma"/>
          <w:b/>
        </w:rPr>
        <w:br/>
      </w:r>
      <w:hyperlink r:id="rId7" w:history="1">
        <w:r w:rsidRPr="00CE327E">
          <w:rPr>
            <w:rStyle w:val="Collegamentoipertestuale"/>
            <w:rFonts w:ascii="Calibri" w:hAnsi="Calibri" w:cs="Tahoma"/>
            <w:b/>
          </w:rPr>
          <w:t>www.fondazionemonzabrianza.org</w:t>
        </w:r>
      </w:hyperlink>
      <w:r w:rsidRPr="00CE327E">
        <w:rPr>
          <w:rFonts w:ascii="Calibri" w:hAnsi="Calibri" w:cs="Tahoma"/>
          <w:b/>
        </w:rPr>
        <w:t>.</w:t>
      </w:r>
    </w:p>
    <w:p w:rsidR="00D63B8C" w:rsidRDefault="00CA1B28" w:rsidP="00281984">
      <w:pPr>
        <w:spacing w:before="100" w:beforeAutospacing="1" w:after="100" w:afterAutospacing="1"/>
        <w:jc w:val="both"/>
        <w:rPr>
          <w:rFonts w:ascii="Calibri" w:hAnsi="Calibri"/>
        </w:rPr>
      </w:pPr>
      <w:r>
        <w:rPr>
          <w:rFonts w:ascii="Calibri" w:hAnsi="Calibri"/>
        </w:rPr>
        <w:t xml:space="preserve">“I bandi pubblicati hanno avuto un grande riscontro da parte delle organizzazioni del territorio – </w:t>
      </w:r>
      <w:r w:rsidRPr="00E37692">
        <w:rPr>
          <w:rFonts w:ascii="Calibri" w:hAnsi="Calibri"/>
          <w:i/>
        </w:rPr>
        <w:t>ha commentato i</w:t>
      </w:r>
      <w:r w:rsidR="00E37692">
        <w:rPr>
          <w:rFonts w:ascii="Calibri" w:hAnsi="Calibri"/>
          <w:i/>
        </w:rPr>
        <w:t>l presidente della Fondazione della</w:t>
      </w:r>
      <w:r w:rsidRPr="00E37692">
        <w:rPr>
          <w:rFonts w:ascii="Calibri" w:hAnsi="Calibri"/>
          <w:i/>
        </w:rPr>
        <w:t xml:space="preserve"> Comunità MB </w:t>
      </w:r>
      <w:r w:rsidRPr="00E37692">
        <w:rPr>
          <w:rFonts w:ascii="Calibri" w:hAnsi="Calibri"/>
          <w:b/>
          <w:i/>
        </w:rPr>
        <w:t>Giuseppe Fontana</w:t>
      </w:r>
      <w:r w:rsidRPr="00E37692">
        <w:rPr>
          <w:rFonts w:ascii="Calibri" w:hAnsi="Calibri"/>
          <w:i/>
        </w:rPr>
        <w:t xml:space="preserve"> </w:t>
      </w:r>
      <w:r>
        <w:rPr>
          <w:rFonts w:ascii="Calibri" w:hAnsi="Calibri"/>
        </w:rPr>
        <w:t xml:space="preserve">– Di questo siamo felici, perché significa che le linee di finanziamento proposte hanno intercettato </w:t>
      </w:r>
      <w:r w:rsidR="009E14EB">
        <w:rPr>
          <w:rFonts w:ascii="Calibri" w:hAnsi="Calibri"/>
        </w:rPr>
        <w:t>bisogni reali</w:t>
      </w:r>
      <w:r w:rsidR="00E76639">
        <w:rPr>
          <w:rFonts w:ascii="Calibri" w:hAnsi="Calibri"/>
        </w:rPr>
        <w:t>.</w:t>
      </w:r>
      <w:r w:rsidR="00E76639">
        <w:rPr>
          <w:rFonts w:ascii="Calibri" w:hAnsi="Calibri"/>
        </w:rPr>
        <w:t xml:space="preserve"> </w:t>
      </w:r>
      <w:r w:rsidR="009E14EB">
        <w:rPr>
          <w:rFonts w:ascii="Calibri" w:hAnsi="Calibri"/>
        </w:rPr>
        <w:t xml:space="preserve">La scelta, tra tutti i progetti presentati, non è stata semplice: tanto in termini quantitativi, quanto qualitativi e di coinvolgimento del mondo del volontariato. In questo processo la nostra Fondazione ha confermato il suo ruolo di catalizzatore di risorse provenienti da enti differenti, diffondendo sempre più la cultura del dono, con l’obiettivo di sviluppare moderni modelli di welfare. Diventa allora </w:t>
      </w:r>
      <w:r w:rsidR="00D63B8C">
        <w:rPr>
          <w:rFonts w:ascii="Calibri" w:hAnsi="Calibri"/>
        </w:rPr>
        <w:t>fondamentale</w:t>
      </w:r>
      <w:r w:rsidR="007A671C">
        <w:rPr>
          <w:rFonts w:ascii="Calibri" w:hAnsi="Calibri"/>
        </w:rPr>
        <w:t xml:space="preserve"> riuscire a</w:t>
      </w:r>
      <w:r w:rsidR="00D63B8C">
        <w:rPr>
          <w:rFonts w:ascii="Calibri" w:hAnsi="Calibri"/>
        </w:rPr>
        <w:t xml:space="preserve"> creare connessioni </w:t>
      </w:r>
      <w:r w:rsidR="00E76639">
        <w:rPr>
          <w:rFonts w:ascii="Calibri" w:hAnsi="Calibri"/>
        </w:rPr>
        <w:t xml:space="preserve">sempre nuove e proficue </w:t>
      </w:r>
      <w:r w:rsidR="00D63B8C">
        <w:rPr>
          <w:rFonts w:ascii="Calibri" w:hAnsi="Calibri"/>
        </w:rPr>
        <w:t>tra chi desidera realizzare qualcosa di bello e di utile per la propria Comunità e le competenze delle organizzazioni di terzo settore</w:t>
      </w:r>
      <w:r w:rsidR="009E14EB">
        <w:rPr>
          <w:rFonts w:ascii="Calibri" w:hAnsi="Calibri"/>
        </w:rPr>
        <w:t xml:space="preserve">, che </w:t>
      </w:r>
      <w:r w:rsidR="00E76639">
        <w:rPr>
          <w:rFonts w:ascii="Calibri" w:hAnsi="Calibri"/>
        </w:rPr>
        <w:t>realizzano</w:t>
      </w:r>
      <w:r w:rsidR="00D63B8C">
        <w:rPr>
          <w:rFonts w:ascii="Calibri" w:hAnsi="Calibri"/>
        </w:rPr>
        <w:t xml:space="preserve"> progettualità negli stessi ambiti di interesse</w:t>
      </w:r>
      <w:r w:rsidR="007A671C">
        <w:rPr>
          <w:rFonts w:ascii="Calibri" w:hAnsi="Calibri"/>
        </w:rPr>
        <w:t>”</w:t>
      </w:r>
      <w:r w:rsidR="00D63B8C">
        <w:rPr>
          <w:rFonts w:ascii="Calibri" w:hAnsi="Calibri"/>
        </w:rPr>
        <w:t xml:space="preserve">. </w:t>
      </w:r>
    </w:p>
    <w:p w:rsidR="007C1A2D" w:rsidRDefault="007C1A2D" w:rsidP="007C1A2D">
      <w:pPr>
        <w:spacing w:before="60" w:afterLines="60" w:after="144"/>
        <w:ind w:right="-51"/>
        <w:jc w:val="both"/>
        <w:rPr>
          <w:rFonts w:ascii="Calibri" w:hAnsi="Calibri" w:cs="Arial"/>
          <w:b/>
          <w:color w:val="C00000"/>
        </w:rPr>
      </w:pPr>
      <w:r w:rsidRPr="007C1A2D">
        <w:rPr>
          <w:rFonts w:ascii="Calibri" w:hAnsi="Calibri" w:cs="Arial"/>
          <w:b/>
          <w:color w:val="C00000"/>
        </w:rPr>
        <w:t>COME CONTRIBUIRE ALLA REALIZZAZIONE DEI PROGETTI SELEZIONATI</w:t>
      </w:r>
    </w:p>
    <w:p w:rsidR="00C444CE" w:rsidRPr="00C444CE" w:rsidRDefault="00C444CE" w:rsidP="00281984">
      <w:pPr>
        <w:spacing w:before="100" w:beforeAutospacing="1" w:after="100" w:afterAutospacing="1"/>
        <w:jc w:val="both"/>
        <w:rPr>
          <w:rFonts w:ascii="Calibri" w:hAnsi="Calibri"/>
        </w:rPr>
      </w:pPr>
      <w:r>
        <w:rPr>
          <w:rFonts w:ascii="Calibri" w:hAnsi="Calibri"/>
        </w:rPr>
        <w:t xml:space="preserve">Anche quest’anno sarà possibile sostenere attivamente i progetti selezionati: tutti lo potranno fare – cittadini, imprese, amministrazioni pubbliche, enti privati – scegliendo di sostenere il progetto che sta </w:t>
      </w:r>
      <w:r w:rsidR="00B73248">
        <w:rPr>
          <w:rFonts w:ascii="Calibri" w:hAnsi="Calibri"/>
        </w:rPr>
        <w:t>più</w:t>
      </w:r>
      <w:r>
        <w:rPr>
          <w:rFonts w:ascii="Calibri" w:hAnsi="Calibri"/>
        </w:rPr>
        <w:t xml:space="preserve"> a cuore attraverso una donazione. Si tratta di un meccanismo che la Fondazione sperimenta con successo già da qualche anno: quasi tutti i progetti selezionati, infatti, raggiungono l’obiettivo, a testimonianza della generosità e della solidarietà presente nel nostro territorio.</w:t>
      </w:r>
    </w:p>
    <w:p w:rsidR="007C1A2D" w:rsidRPr="00C4388A" w:rsidRDefault="007C1A2D" w:rsidP="00281984">
      <w:pPr>
        <w:spacing w:line="28" w:lineRule="atLeast"/>
        <w:jc w:val="both"/>
        <w:rPr>
          <w:rFonts w:ascii="Calibri" w:hAnsi="Calibri" w:cs="Verdana"/>
        </w:rPr>
      </w:pPr>
      <w:r>
        <w:rPr>
          <w:rFonts w:ascii="Calibri" w:hAnsi="Calibri" w:cs="Verdana"/>
        </w:rPr>
        <w:t>Per</w:t>
      </w:r>
      <w:r w:rsidRPr="00C4388A">
        <w:rPr>
          <w:rFonts w:ascii="Calibri" w:hAnsi="Calibri" w:cs="Verdana"/>
        </w:rPr>
        <w:t xml:space="preserve">ché la Fondazione deliberi in via definitiva il proprio contributo per il progetto, dovranno pervenire alla Fondazione </w:t>
      </w:r>
      <w:r w:rsidRPr="00C4388A">
        <w:rPr>
          <w:rFonts w:ascii="Calibri" w:hAnsi="Calibri" w:cs="Verdana"/>
          <w:b/>
        </w:rPr>
        <w:t xml:space="preserve">entro il </w:t>
      </w:r>
      <w:r>
        <w:rPr>
          <w:rFonts w:ascii="Calibri" w:hAnsi="Calibri" w:cs="Verdana"/>
          <w:b/>
        </w:rPr>
        <w:t>17 gennaio 2020</w:t>
      </w:r>
      <w:r w:rsidRPr="00C4388A">
        <w:rPr>
          <w:rFonts w:ascii="Calibri" w:hAnsi="Calibri" w:cs="Verdana"/>
        </w:rPr>
        <w:t xml:space="preserve"> donazioni pari almeno al 20% del contributo stanziato,</w:t>
      </w:r>
      <w:r w:rsidRPr="00C4388A">
        <w:rPr>
          <w:rFonts w:ascii="Calibri" w:hAnsi="Calibri" w:cs="Verdana"/>
          <w:b/>
        </w:rPr>
        <w:t xml:space="preserve"> </w:t>
      </w:r>
      <w:r w:rsidRPr="00C4388A">
        <w:rPr>
          <w:rFonts w:ascii="Calibri" w:hAnsi="Calibri" w:cs="Verdana"/>
        </w:rPr>
        <w:t>utilizzando le seguenti coordinate:</w:t>
      </w:r>
    </w:p>
    <w:p w:rsidR="007C1A2D" w:rsidRPr="00C4388A" w:rsidRDefault="007C1A2D" w:rsidP="007C1A2D">
      <w:pPr>
        <w:ind w:firstLine="1134"/>
        <w:jc w:val="both"/>
        <w:rPr>
          <w:rFonts w:ascii="Calibri" w:hAnsi="Calibri" w:cs="Verdana"/>
        </w:rPr>
      </w:pPr>
      <w:r w:rsidRPr="007C1A2D">
        <w:rPr>
          <w:rFonts w:ascii="Calibri" w:hAnsi="Calibri"/>
          <w:noProof/>
          <w:color w:val="A50021"/>
          <w:lang w:eastAsia="it-IT"/>
        </w:rPr>
        <mc:AlternateContent>
          <mc:Choice Requires="wps">
            <w:drawing>
              <wp:anchor distT="0" distB="0" distL="114300" distR="114300" simplePos="0" relativeHeight="251661312" behindDoc="0" locked="0" layoutInCell="1" allowOverlap="1" wp14:anchorId="2E93689A" wp14:editId="6820A05A">
                <wp:simplePos x="0" y="0"/>
                <wp:positionH relativeFrom="column">
                  <wp:posOffset>440690</wp:posOffset>
                </wp:positionH>
                <wp:positionV relativeFrom="paragraph">
                  <wp:posOffset>64770</wp:posOffset>
                </wp:positionV>
                <wp:extent cx="635" cy="791845"/>
                <wp:effectExtent l="36830" t="31750" r="38735" b="33655"/>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1845"/>
                        </a:xfrm>
                        <a:prstGeom prst="straightConnector1">
                          <a:avLst/>
                        </a:prstGeom>
                        <a:noFill/>
                        <a:ln w="635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92074" id="_x0000_t32" coordsize="21600,21600" o:spt="32" o:oned="t" path="m,l21600,21600e" filled="f">
                <v:path arrowok="t" fillok="f" o:connecttype="none"/>
                <o:lock v:ext="edit" shapetype="t"/>
              </v:shapetype>
              <v:shape id="Connettore 2 4" o:spid="_x0000_s1026" type="#_x0000_t32" style="position:absolute;margin-left:34.7pt;margin-top:5.1pt;width:.05pt;height:6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" strokecolor="#c00000" strokeweight="5pt"/>
            </w:pict>
          </mc:Fallback>
        </mc:AlternateContent>
      </w:r>
      <w:r w:rsidRPr="00C4388A">
        <w:rPr>
          <w:rFonts w:ascii="Calibri" w:hAnsi="Calibri" w:cs="Verdana"/>
        </w:rPr>
        <w:t xml:space="preserve">Fondazione della Comunità di Monza e Brianza </w:t>
      </w:r>
      <w:proofErr w:type="spellStart"/>
      <w:r w:rsidRPr="00C4388A">
        <w:rPr>
          <w:rFonts w:ascii="Calibri" w:hAnsi="Calibri" w:cs="Verdana"/>
        </w:rPr>
        <w:t>Onlus</w:t>
      </w:r>
      <w:proofErr w:type="spellEnd"/>
    </w:p>
    <w:p w:rsidR="007C1A2D" w:rsidRPr="00E76639" w:rsidRDefault="007C1A2D" w:rsidP="00E76639">
      <w:pPr>
        <w:numPr>
          <w:ilvl w:val="0"/>
          <w:numId w:val="2"/>
        </w:numPr>
        <w:spacing w:after="0" w:line="240" w:lineRule="auto"/>
        <w:jc w:val="both"/>
        <w:rPr>
          <w:rFonts w:ascii="Calibri" w:hAnsi="Calibri" w:cs="Arial"/>
        </w:rPr>
      </w:pPr>
      <w:r w:rsidRPr="00C4388A">
        <w:rPr>
          <w:rFonts w:ascii="Calibri" w:hAnsi="Calibri" w:cs="Verdana"/>
        </w:rPr>
        <w:t>IBAN:</w:t>
      </w:r>
      <w:r w:rsidRPr="00C4388A">
        <w:rPr>
          <w:rFonts w:ascii="Calibri" w:hAnsi="Calibri" w:cs="Arial"/>
        </w:rPr>
        <w:t xml:space="preserve"> </w:t>
      </w:r>
      <w:r w:rsidR="00E76639" w:rsidRPr="00E76639">
        <w:rPr>
          <w:rFonts w:ascii="Calibri" w:hAnsi="Calibri" w:cs="Arial"/>
        </w:rPr>
        <w:t>IT03 Q050 3420 4080 0000 0029 299</w:t>
      </w:r>
    </w:p>
    <w:p w:rsidR="00737CCA" w:rsidRPr="00E76639" w:rsidRDefault="007C1A2D" w:rsidP="00E76639">
      <w:pPr>
        <w:numPr>
          <w:ilvl w:val="0"/>
          <w:numId w:val="2"/>
        </w:numPr>
        <w:spacing w:after="0" w:line="240" w:lineRule="auto"/>
        <w:ind w:left="1134" w:firstLine="0"/>
        <w:rPr>
          <w:rFonts w:ascii="Calibri" w:hAnsi="Calibri" w:cs="Verdana"/>
        </w:rPr>
      </w:pPr>
      <w:r w:rsidRPr="00C4388A">
        <w:rPr>
          <w:rFonts w:ascii="Calibri" w:hAnsi="Calibri" w:cs="Verdana"/>
        </w:rPr>
        <w:t>C/C postale 1025487529</w:t>
      </w:r>
      <w:r w:rsidRPr="00E76639">
        <w:rPr>
          <w:rFonts w:ascii="Calibri" w:hAnsi="Calibri" w:cs="Verdana"/>
        </w:rPr>
        <w:t xml:space="preserve">                           </w:t>
      </w:r>
      <w:r w:rsidR="00E76639">
        <w:rPr>
          <w:rFonts w:ascii="Calibri" w:hAnsi="Calibri" w:cs="Verdana"/>
        </w:rPr>
        <w:br/>
      </w:r>
      <w:r w:rsidRPr="00E76639">
        <w:rPr>
          <w:rFonts w:ascii="Calibri" w:hAnsi="Calibri" w:cs="Arial"/>
          <w:b/>
          <w:u w:val="single"/>
        </w:rPr>
        <w:t>Causale: “titolo del progetto”</w:t>
      </w:r>
    </w:p>
    <w:p w:rsidR="00737CCA" w:rsidRDefault="000E7CB8" w:rsidP="00737CCA">
      <w:pPr>
        <w:spacing w:after="0" w:line="360" w:lineRule="auto"/>
        <w:rPr>
          <w:rFonts w:cs="Tahoma"/>
          <w:b/>
          <w:bCs/>
          <w:sz w:val="28"/>
          <w:szCs w:val="28"/>
        </w:rPr>
      </w:pPr>
      <w:r>
        <w:rPr>
          <w:rFonts w:cs="Tahoma"/>
          <w:b/>
          <w:bCs/>
          <w:sz w:val="28"/>
          <w:szCs w:val="28"/>
        </w:rPr>
        <w:br/>
      </w:r>
    </w:p>
    <w:p w:rsidR="00C444CE" w:rsidRPr="007F3AE5" w:rsidRDefault="00C444CE" w:rsidP="00C444CE">
      <w:pPr>
        <w:spacing w:after="0" w:line="360" w:lineRule="auto"/>
        <w:rPr>
          <w:rFonts w:cs="Tahoma"/>
          <w:b/>
          <w:bCs/>
          <w:sz w:val="20"/>
          <w:szCs w:val="20"/>
        </w:rPr>
      </w:pPr>
      <w:r w:rsidRPr="007F3AE5">
        <w:rPr>
          <w:rFonts w:cs="Tahoma"/>
          <w:b/>
          <w:bCs/>
          <w:sz w:val="20"/>
          <w:szCs w:val="20"/>
          <w:u w:val="single"/>
        </w:rPr>
        <w:t>Per informazioni:</w:t>
      </w:r>
    </w:p>
    <w:p w:rsidR="00C444CE" w:rsidRPr="007F3AE5" w:rsidRDefault="00C444CE" w:rsidP="00C444CE">
      <w:pPr>
        <w:spacing w:after="0" w:line="240" w:lineRule="auto"/>
        <w:outlineLvl w:val="0"/>
        <w:rPr>
          <w:rFonts w:cs="Tahoma"/>
          <w:bCs/>
          <w:sz w:val="20"/>
          <w:szCs w:val="20"/>
        </w:rPr>
      </w:pPr>
      <w:r w:rsidRPr="007F3AE5">
        <w:rPr>
          <w:rFonts w:cs="Tahoma"/>
          <w:bCs/>
          <w:sz w:val="20"/>
          <w:szCs w:val="20"/>
        </w:rPr>
        <w:t xml:space="preserve">Federica </w:t>
      </w:r>
      <w:proofErr w:type="spellStart"/>
      <w:r w:rsidRPr="007F3AE5">
        <w:rPr>
          <w:rFonts w:cs="Tahoma"/>
          <w:bCs/>
          <w:sz w:val="20"/>
          <w:szCs w:val="20"/>
        </w:rPr>
        <w:t>Fenaroli</w:t>
      </w:r>
      <w:proofErr w:type="spellEnd"/>
      <w:r>
        <w:rPr>
          <w:rFonts w:cs="Tahoma"/>
          <w:bCs/>
          <w:sz w:val="20"/>
          <w:szCs w:val="20"/>
        </w:rPr>
        <w:t xml:space="preserve"> | </w:t>
      </w:r>
      <w:r w:rsidRPr="007F3AE5">
        <w:rPr>
          <w:rFonts w:cs="Tahoma"/>
          <w:bCs/>
          <w:sz w:val="20"/>
          <w:szCs w:val="20"/>
        </w:rPr>
        <w:t xml:space="preserve">Fondazione della Comunità di Monza e Brianza </w:t>
      </w:r>
      <w:proofErr w:type="spellStart"/>
      <w:r w:rsidRPr="007F3AE5">
        <w:rPr>
          <w:rFonts w:cs="Tahoma"/>
          <w:bCs/>
          <w:sz w:val="20"/>
          <w:szCs w:val="20"/>
        </w:rPr>
        <w:t>Onlus</w:t>
      </w:r>
      <w:proofErr w:type="spellEnd"/>
    </w:p>
    <w:p w:rsidR="00C444CE" w:rsidRPr="007F3AE5" w:rsidRDefault="00C444CE" w:rsidP="00C444CE">
      <w:pPr>
        <w:spacing w:after="0" w:line="240" w:lineRule="auto"/>
        <w:outlineLvl w:val="0"/>
        <w:rPr>
          <w:rFonts w:cs="Tahoma"/>
          <w:bCs/>
          <w:sz w:val="20"/>
          <w:szCs w:val="20"/>
        </w:rPr>
      </w:pPr>
      <w:r w:rsidRPr="007F3AE5">
        <w:rPr>
          <w:rFonts w:cs="Tahoma"/>
          <w:bCs/>
          <w:sz w:val="20"/>
          <w:szCs w:val="20"/>
        </w:rPr>
        <w:t xml:space="preserve">Via </w:t>
      </w:r>
      <w:r>
        <w:rPr>
          <w:rFonts w:cs="Tahoma"/>
          <w:bCs/>
          <w:sz w:val="20"/>
          <w:szCs w:val="20"/>
        </w:rPr>
        <w:t>Gerardo dei Tintori, 18 - Monza |</w:t>
      </w:r>
      <w:r w:rsidRPr="007F3AE5">
        <w:rPr>
          <w:rFonts w:cs="Tahoma"/>
          <w:bCs/>
          <w:sz w:val="20"/>
          <w:szCs w:val="20"/>
        </w:rPr>
        <w:t xml:space="preserve"> 039.3900942</w:t>
      </w:r>
    </w:p>
    <w:p w:rsidR="00C444CE" w:rsidRPr="004060DE" w:rsidRDefault="001D0F44" w:rsidP="00C444CE">
      <w:pPr>
        <w:spacing w:after="0" w:line="360" w:lineRule="auto"/>
        <w:outlineLvl w:val="0"/>
        <w:rPr>
          <w:rFonts w:cs="Tahoma"/>
          <w:bCs/>
          <w:color w:val="000000" w:themeColor="text1"/>
          <w:sz w:val="20"/>
          <w:szCs w:val="20"/>
        </w:rPr>
      </w:pPr>
      <w:hyperlink r:id="rId8" w:history="1">
        <w:r w:rsidR="00C444CE" w:rsidRPr="004060DE">
          <w:rPr>
            <w:rStyle w:val="Collegamentoipertestuale"/>
            <w:rFonts w:cs="Tahoma"/>
            <w:color w:val="000000" w:themeColor="text1"/>
            <w:sz w:val="20"/>
            <w:szCs w:val="20"/>
          </w:rPr>
          <w:t>info@fondazionemonzabrianza.org</w:t>
        </w:r>
      </w:hyperlink>
      <w:r w:rsidR="00C444CE" w:rsidRPr="004060DE">
        <w:rPr>
          <w:rFonts w:cs="Tahoma"/>
          <w:bCs/>
          <w:color w:val="000000" w:themeColor="text1"/>
          <w:sz w:val="20"/>
          <w:szCs w:val="20"/>
        </w:rPr>
        <w:t xml:space="preserve"> - </w:t>
      </w:r>
      <w:hyperlink r:id="rId9" w:history="1">
        <w:r w:rsidR="00C444CE" w:rsidRPr="004060DE">
          <w:rPr>
            <w:rStyle w:val="Collegamentoipertestuale"/>
            <w:rFonts w:cs="Tahoma"/>
            <w:color w:val="000000" w:themeColor="text1"/>
            <w:sz w:val="20"/>
            <w:szCs w:val="20"/>
          </w:rPr>
          <w:t>www.fondazionemonzabrianza.org</w:t>
        </w:r>
      </w:hyperlink>
    </w:p>
    <w:p w:rsidR="002578BC" w:rsidRPr="00B73248" w:rsidRDefault="00C444CE" w:rsidP="00B73248">
      <w:pPr>
        <w:spacing w:after="0" w:line="360" w:lineRule="auto"/>
        <w:outlineLvl w:val="0"/>
        <w:rPr>
          <w:rFonts w:cstheme="minorHAnsi"/>
          <w:color w:val="000000" w:themeColor="text1"/>
        </w:rPr>
      </w:pPr>
      <w:r w:rsidRPr="004060DE">
        <w:rPr>
          <w:noProof/>
          <w:color w:val="000000" w:themeColor="text1"/>
          <w:sz w:val="20"/>
          <w:szCs w:val="20"/>
          <w:lang w:eastAsia="it-IT"/>
        </w:rPr>
        <w:drawing>
          <wp:anchor distT="0" distB="0" distL="114300" distR="114300" simplePos="0" relativeHeight="251663360" behindDoc="1" locked="0" layoutInCell="1" allowOverlap="1" wp14:anchorId="27180B18" wp14:editId="606E54C9">
            <wp:simplePos x="0" y="0"/>
            <wp:positionH relativeFrom="margin">
              <wp:align>left</wp:align>
            </wp:positionH>
            <wp:positionV relativeFrom="paragraph">
              <wp:posOffset>15240</wp:posOffset>
            </wp:positionV>
            <wp:extent cx="237490" cy="237490"/>
            <wp:effectExtent l="0" t="0" r="0" b="0"/>
            <wp:wrapTight wrapText="bothSides">
              <wp:wrapPolygon edited="0">
                <wp:start x="0" y="0"/>
                <wp:lineTo x="0" y="19059"/>
                <wp:lineTo x="19059" y="19059"/>
                <wp:lineTo x="19059" y="0"/>
                <wp:lineTo x="0" y="0"/>
              </wp:wrapPolygon>
            </wp:wrapTight>
            <wp:docPr id="2" name="Immagine 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0"/>
                    <a:srcRect/>
                    <a:stretch>
                      <a:fillRect/>
                    </a:stretch>
                  </pic:blipFill>
                  <pic:spPr bwMode="auto">
                    <a:xfrm>
                      <a:off x="0" y="0"/>
                      <a:ext cx="237490" cy="237490"/>
                    </a:xfrm>
                    <a:prstGeom prst="rect">
                      <a:avLst/>
                    </a:prstGeom>
                    <a:noFill/>
                    <a:ln w="9525">
                      <a:noFill/>
                      <a:miter lim="800000"/>
                      <a:headEnd/>
                      <a:tailEnd/>
                    </a:ln>
                  </pic:spPr>
                </pic:pic>
              </a:graphicData>
            </a:graphic>
          </wp:anchor>
        </w:drawing>
      </w:r>
      <w:hyperlink r:id="rId11" w:history="1">
        <w:r w:rsidRPr="004060DE">
          <w:rPr>
            <w:rStyle w:val="Collegamentoipertestuale"/>
            <w:color w:val="000000" w:themeColor="text1"/>
            <w:sz w:val="20"/>
            <w:szCs w:val="20"/>
          </w:rPr>
          <w:t>https://www.facebook.com/FondazioneComunitaMB/</w:t>
        </w:r>
      </w:hyperlink>
      <w:r>
        <w:rPr>
          <w:rStyle w:val="Collegamentoipertestuale"/>
          <w:color w:val="000000" w:themeColor="text1"/>
          <w:sz w:val="20"/>
          <w:szCs w:val="20"/>
        </w:rPr>
        <w:t xml:space="preserve"> </w:t>
      </w:r>
      <w:r w:rsidRPr="004060DE">
        <w:rPr>
          <w:rFonts w:ascii="Verdana" w:hAnsi="Verdana" w:cs="Times New Roman"/>
          <w:noProof/>
          <w:color w:val="000000" w:themeColor="text1"/>
          <w:sz w:val="20"/>
          <w:szCs w:val="20"/>
          <w:lang w:eastAsia="it-IT"/>
        </w:rPr>
        <w:drawing>
          <wp:inline distT="0" distB="0" distL="0" distR="0" wp14:anchorId="03B77E49" wp14:editId="31747323">
            <wp:extent cx="238125" cy="209550"/>
            <wp:effectExtent l="0" t="0" r="9525" b="0"/>
            <wp:docPr id="3" name="Immagine 3" descr="C:\Users\User\AppData\Local\Microsoft\Windows\INetCache\Content.Word\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AppData\Local\Microsoft\Windows\INetCache\Content.Word\ig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hyperlink r:id="rId13" w:history="1">
        <w:r w:rsidRPr="004060DE">
          <w:rPr>
            <w:rStyle w:val="Collegamentoipertestuale"/>
            <w:color w:val="000000" w:themeColor="text1"/>
            <w:sz w:val="20"/>
            <w:szCs w:val="20"/>
          </w:rPr>
          <w:t>https://www.instagram.com/fondazionemb/</w:t>
        </w:r>
      </w:hyperlink>
      <w:bookmarkStart w:id="0" w:name="_GoBack"/>
      <w:bookmarkEnd w:id="0"/>
    </w:p>
    <w:sectPr w:rsidR="002578BC" w:rsidRPr="00B73248" w:rsidSect="00A23A94">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F44" w:rsidRDefault="001D0F44">
      <w:pPr>
        <w:spacing w:after="0" w:line="240" w:lineRule="auto"/>
      </w:pPr>
      <w:r>
        <w:separator/>
      </w:r>
    </w:p>
  </w:endnote>
  <w:endnote w:type="continuationSeparator" w:id="0">
    <w:p w:rsidR="001D0F44" w:rsidRDefault="001D0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F44" w:rsidRDefault="001D0F44">
      <w:pPr>
        <w:spacing w:after="0" w:line="240" w:lineRule="auto"/>
      </w:pPr>
      <w:r>
        <w:separator/>
      </w:r>
    </w:p>
  </w:footnote>
  <w:footnote w:type="continuationSeparator" w:id="0">
    <w:p w:rsidR="001D0F44" w:rsidRDefault="001D0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C60" w:rsidRDefault="000E7CB8" w:rsidP="00A92C60">
    <w:pPr>
      <w:pStyle w:val="Intestazione"/>
      <w:jc w:val="center"/>
    </w:pPr>
    <w:r>
      <w:rPr>
        <w:noProof/>
        <w:lang w:eastAsia="it-IT"/>
      </w:rPr>
      <w:drawing>
        <wp:inline distT="0" distB="0" distL="0" distR="0" wp14:anchorId="2AD61871" wp14:editId="72745F2B">
          <wp:extent cx="1028700" cy="1028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ndazione.jpg"/>
                  <pic:cNvPicPr/>
                </pic:nvPicPr>
                <pic:blipFill>
                  <a:blip r:embed="rId1">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26D62"/>
    <w:multiLevelType w:val="multilevel"/>
    <w:tmpl w:val="0952C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8C0D10"/>
    <w:multiLevelType w:val="hybridMultilevel"/>
    <w:tmpl w:val="C4A22F92"/>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CA"/>
    <w:rsid w:val="0006044F"/>
    <w:rsid w:val="00064066"/>
    <w:rsid w:val="000E7CB8"/>
    <w:rsid w:val="00150B5E"/>
    <w:rsid w:val="00167FB7"/>
    <w:rsid w:val="001D0F44"/>
    <w:rsid w:val="001F1032"/>
    <w:rsid w:val="002349B6"/>
    <w:rsid w:val="002578BC"/>
    <w:rsid w:val="00281984"/>
    <w:rsid w:val="00713A4C"/>
    <w:rsid w:val="00737CCA"/>
    <w:rsid w:val="007A671C"/>
    <w:rsid w:val="007C1A2D"/>
    <w:rsid w:val="009E14EB"/>
    <w:rsid w:val="00A95628"/>
    <w:rsid w:val="00B73248"/>
    <w:rsid w:val="00C444CE"/>
    <w:rsid w:val="00CA1B28"/>
    <w:rsid w:val="00D63B8C"/>
    <w:rsid w:val="00D64FDD"/>
    <w:rsid w:val="00DD2AC7"/>
    <w:rsid w:val="00E00458"/>
    <w:rsid w:val="00E37692"/>
    <w:rsid w:val="00E76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041B"/>
  <w15:chartTrackingRefBased/>
  <w15:docId w15:val="{7D0FC9E1-3C9E-408C-88F8-269936A8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7C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7C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7CCA"/>
  </w:style>
  <w:style w:type="character" w:styleId="Collegamentoipertestuale">
    <w:name w:val="Hyperlink"/>
    <w:basedOn w:val="Carpredefinitoparagrafo"/>
    <w:unhideWhenUsed/>
    <w:rsid w:val="00737CCA"/>
    <w:rPr>
      <w:color w:val="0000FF"/>
      <w:u w:val="single"/>
    </w:rPr>
  </w:style>
  <w:style w:type="character" w:styleId="Enfasigrassetto">
    <w:name w:val="Strong"/>
    <w:basedOn w:val="Carpredefinitoparagrafo"/>
    <w:uiPriority w:val="22"/>
    <w:qFormat/>
    <w:rsid w:val="00737CCA"/>
    <w:rPr>
      <w:b/>
      <w:bCs/>
    </w:rPr>
  </w:style>
  <w:style w:type="paragraph" w:styleId="NormaleWeb">
    <w:name w:val="Normal (Web)"/>
    <w:basedOn w:val="Normale"/>
    <w:uiPriority w:val="99"/>
    <w:semiHidden/>
    <w:unhideWhenUsed/>
    <w:rsid w:val="00737CC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zionemonzabrianza.org" TargetMode="External"/><Relationship Id="rId13" Type="http://schemas.openxmlformats.org/officeDocument/2006/relationships/hyperlink" Target="https://www.instagram.com/fondazionemb/" TargetMode="External"/><Relationship Id="rId3" Type="http://schemas.openxmlformats.org/officeDocument/2006/relationships/settings" Target="settings.xml"/><Relationship Id="rId7" Type="http://schemas.openxmlformats.org/officeDocument/2006/relationships/hyperlink" Target="http://www.fondazionemonzabrianza.org"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FondazioneComunitaM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fondazionemonzabrianza.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922</Words>
  <Characters>5262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2019-07-24T12:43:00Z</dcterms:created>
  <dcterms:modified xsi:type="dcterms:W3CDTF">2019-07-25T07:29:00Z</dcterms:modified>
</cp:coreProperties>
</file>