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31" w:rsidRPr="00F23A33" w:rsidRDefault="00681856" w:rsidP="00BD1F12">
      <w:pPr>
        <w:jc w:val="center"/>
        <w:rPr>
          <w:rFonts w:cstheme="minorHAnsi"/>
          <w:i/>
          <w:sz w:val="21"/>
          <w:szCs w:val="21"/>
        </w:rPr>
      </w:pPr>
      <w:r w:rsidRPr="00D96331">
        <w:rPr>
          <w:rFonts w:cstheme="minorHAnsi"/>
          <w:u w:val="single"/>
        </w:rPr>
        <w:t>Comunicato stampa</w:t>
      </w:r>
      <w:r w:rsidRPr="00D96331">
        <w:rPr>
          <w:rFonts w:cstheme="minorHAnsi"/>
          <w:u w:val="single"/>
        </w:rPr>
        <w:br/>
      </w:r>
      <w:r>
        <w:rPr>
          <w:rFonts w:cstheme="minorHAnsi"/>
        </w:rPr>
        <w:br/>
      </w:r>
      <w:r w:rsidR="00565F88" w:rsidRPr="00D96331">
        <w:rPr>
          <w:rFonts w:cstheme="minorHAnsi"/>
          <w:b/>
        </w:rPr>
        <w:t xml:space="preserve">Per la ECFI </w:t>
      </w:r>
      <w:proofErr w:type="spellStart"/>
      <w:r w:rsidR="00565F88" w:rsidRPr="00D96331">
        <w:rPr>
          <w:rFonts w:cstheme="minorHAnsi"/>
          <w:b/>
        </w:rPr>
        <w:t>Study</w:t>
      </w:r>
      <w:proofErr w:type="spellEnd"/>
      <w:r w:rsidR="00565F88" w:rsidRPr="00D96331">
        <w:rPr>
          <w:rFonts w:cstheme="minorHAnsi"/>
          <w:b/>
        </w:rPr>
        <w:t xml:space="preserve"> </w:t>
      </w:r>
      <w:proofErr w:type="spellStart"/>
      <w:r w:rsidR="00565F88" w:rsidRPr="00D96331">
        <w:rPr>
          <w:rFonts w:cstheme="minorHAnsi"/>
          <w:b/>
        </w:rPr>
        <w:t>Visit</w:t>
      </w:r>
      <w:proofErr w:type="spellEnd"/>
      <w:r w:rsidR="00565F88" w:rsidRPr="00D96331">
        <w:rPr>
          <w:rFonts w:cstheme="minorHAnsi"/>
          <w:b/>
        </w:rPr>
        <w:t xml:space="preserve"> due giorni a Monza con la Fondazione</w:t>
      </w:r>
      <w:r w:rsidR="00D96331" w:rsidRPr="00D96331">
        <w:rPr>
          <w:rFonts w:cstheme="minorHAnsi"/>
          <w:b/>
        </w:rPr>
        <w:t xml:space="preserve"> MB</w:t>
      </w:r>
      <w:r w:rsidR="00D96331" w:rsidRPr="00D96331">
        <w:rPr>
          <w:rFonts w:cstheme="minorHAnsi"/>
          <w:b/>
        </w:rPr>
        <w:br/>
        <w:t xml:space="preserve">I rappresentati di dodici Fondazioni di Comunità europee in città per studiare </w:t>
      </w:r>
      <w:r w:rsidR="00D96331">
        <w:rPr>
          <w:rFonts w:cstheme="minorHAnsi"/>
          <w:b/>
        </w:rPr>
        <w:t>il modello brianzolo</w:t>
      </w:r>
      <w:r w:rsidR="00565F88" w:rsidRPr="00D96331">
        <w:rPr>
          <w:rFonts w:cstheme="minorHAnsi"/>
          <w:b/>
        </w:rPr>
        <w:br/>
      </w:r>
    </w:p>
    <w:p w:rsidR="00565F88" w:rsidRPr="00F23A33" w:rsidRDefault="00565F88" w:rsidP="00D96331">
      <w:pPr>
        <w:spacing w:line="240" w:lineRule="auto"/>
        <w:jc w:val="both"/>
        <w:rPr>
          <w:rFonts w:cstheme="minorHAnsi"/>
          <w:sz w:val="21"/>
          <w:szCs w:val="21"/>
        </w:rPr>
      </w:pPr>
      <w:r w:rsidRPr="00F23A33">
        <w:rPr>
          <w:rFonts w:cstheme="minorHAnsi"/>
          <w:i/>
          <w:sz w:val="21"/>
          <w:szCs w:val="21"/>
        </w:rPr>
        <w:t>Monza, 12 novembre 2019</w:t>
      </w:r>
      <w:r w:rsidRPr="00F23A33">
        <w:rPr>
          <w:rFonts w:cstheme="minorHAnsi"/>
          <w:sz w:val="21"/>
          <w:szCs w:val="21"/>
        </w:rPr>
        <w:t xml:space="preserve"> – Quarantotto ore in città per capire come lavora sul territorio la Fondazione della</w:t>
      </w:r>
      <w:r w:rsidR="00D96331" w:rsidRPr="00F23A33">
        <w:rPr>
          <w:rFonts w:cstheme="minorHAnsi"/>
          <w:sz w:val="21"/>
          <w:szCs w:val="21"/>
        </w:rPr>
        <w:t xml:space="preserve"> Comunità di Monza e Brianza. I </w:t>
      </w:r>
      <w:r w:rsidRPr="00F23A33">
        <w:rPr>
          <w:rFonts w:cstheme="minorHAnsi"/>
          <w:sz w:val="21"/>
          <w:szCs w:val="21"/>
        </w:rPr>
        <w:t xml:space="preserve">rappresentanti delle Fondazioni di Comunità europee </w:t>
      </w:r>
      <w:r w:rsidRPr="00F23A33">
        <w:rPr>
          <w:rFonts w:cstheme="minorHAnsi"/>
          <w:b/>
          <w:sz w:val="21"/>
          <w:szCs w:val="21"/>
        </w:rPr>
        <w:t>domenica 10</w:t>
      </w:r>
      <w:r w:rsidRPr="00F23A33">
        <w:rPr>
          <w:rFonts w:cstheme="minorHAnsi"/>
          <w:sz w:val="21"/>
          <w:szCs w:val="21"/>
        </w:rPr>
        <w:t xml:space="preserve"> e </w:t>
      </w:r>
      <w:r w:rsidRPr="00F23A33">
        <w:rPr>
          <w:rFonts w:cstheme="minorHAnsi"/>
          <w:b/>
          <w:sz w:val="21"/>
          <w:szCs w:val="21"/>
        </w:rPr>
        <w:t>lunedì 11 novembre</w:t>
      </w:r>
      <w:r w:rsidRPr="00F23A33">
        <w:rPr>
          <w:rFonts w:cstheme="minorHAnsi"/>
          <w:sz w:val="21"/>
          <w:szCs w:val="21"/>
        </w:rPr>
        <w:t xml:space="preserve"> hanno avuto modo di conoscere il mondo della Fondazione: si sono confrontati e hanno toccato con mano alcune delle realtà più rappresentative del territorio</w:t>
      </w:r>
      <w:r w:rsidR="004D486F" w:rsidRPr="00F23A33">
        <w:rPr>
          <w:rFonts w:cstheme="minorHAnsi"/>
          <w:sz w:val="21"/>
          <w:szCs w:val="21"/>
        </w:rPr>
        <w:t xml:space="preserve">, tra cui il </w:t>
      </w:r>
      <w:r w:rsidR="004D486F" w:rsidRPr="00F23A33">
        <w:rPr>
          <w:rFonts w:cstheme="minorHAnsi"/>
          <w:b/>
          <w:sz w:val="21"/>
          <w:szCs w:val="21"/>
        </w:rPr>
        <w:t>Paese Ritrovato di Monza</w:t>
      </w:r>
      <w:r w:rsidR="004D486F" w:rsidRPr="00F23A33">
        <w:rPr>
          <w:rFonts w:cstheme="minorHAnsi"/>
          <w:sz w:val="21"/>
          <w:szCs w:val="21"/>
        </w:rPr>
        <w:t xml:space="preserve">, </w:t>
      </w:r>
      <w:r w:rsidR="004D486F" w:rsidRPr="00F23A33">
        <w:rPr>
          <w:rFonts w:cstheme="minorHAnsi"/>
          <w:sz w:val="21"/>
          <w:szCs w:val="21"/>
        </w:rPr>
        <w:t>il villaggio di cura per persone con Alzheimer realizzato da La Meridiana</w:t>
      </w:r>
      <w:r w:rsidR="004D486F" w:rsidRPr="00F23A33">
        <w:rPr>
          <w:rFonts w:cstheme="minorHAnsi"/>
          <w:sz w:val="21"/>
          <w:szCs w:val="21"/>
        </w:rPr>
        <w:t xml:space="preserve">, e la </w:t>
      </w:r>
      <w:r w:rsidR="004D486F" w:rsidRPr="00F23A33">
        <w:rPr>
          <w:rFonts w:cstheme="minorHAnsi"/>
          <w:b/>
          <w:sz w:val="21"/>
          <w:szCs w:val="21"/>
        </w:rPr>
        <w:t>cooperativa sociale In-Presa di Carate Brianza</w:t>
      </w:r>
      <w:r w:rsidR="004D486F" w:rsidRPr="00F23A33">
        <w:rPr>
          <w:rFonts w:cstheme="minorHAnsi"/>
          <w:sz w:val="21"/>
          <w:szCs w:val="21"/>
        </w:rPr>
        <w:t>, che promuove la formazione professionale, l’inserimento lavorativo, l’orientamento, il sostegno scolastico e l’aggregazione per giovani in età di obbligo formativo e a rischio dispersione scolastica.</w:t>
      </w:r>
      <w:r w:rsidR="00F23A33" w:rsidRPr="00F23A33">
        <w:rPr>
          <w:rFonts w:cstheme="minorHAnsi"/>
          <w:sz w:val="21"/>
          <w:szCs w:val="21"/>
        </w:rPr>
        <w:t xml:space="preserve"> Lunedì mattina i lavori si sono svolti negli spazi del </w:t>
      </w:r>
      <w:r w:rsidR="00F23A33" w:rsidRPr="00AC775F">
        <w:rPr>
          <w:rFonts w:cstheme="minorHAnsi"/>
          <w:b/>
          <w:sz w:val="21"/>
          <w:szCs w:val="21"/>
        </w:rPr>
        <w:t>Museo e Tesoro del Duomo di Monza</w:t>
      </w:r>
      <w:r w:rsidR="00F23A33" w:rsidRPr="00F23A33">
        <w:rPr>
          <w:rFonts w:cstheme="minorHAnsi"/>
          <w:sz w:val="21"/>
          <w:szCs w:val="21"/>
        </w:rPr>
        <w:t>, mentre nel</w:t>
      </w:r>
      <w:r w:rsidR="00FD3F1B" w:rsidRPr="00F23A33">
        <w:rPr>
          <w:rFonts w:cstheme="minorHAnsi"/>
          <w:sz w:val="21"/>
          <w:szCs w:val="21"/>
        </w:rPr>
        <w:t xml:space="preserve"> tardo</w:t>
      </w:r>
      <w:r w:rsidR="00506B00">
        <w:rPr>
          <w:rFonts w:cstheme="minorHAnsi"/>
          <w:sz w:val="21"/>
          <w:szCs w:val="21"/>
        </w:rPr>
        <w:t xml:space="preserve"> pomeriggio</w:t>
      </w:r>
      <w:r w:rsidR="00F23A33" w:rsidRPr="00F23A33">
        <w:rPr>
          <w:rFonts w:cstheme="minorHAnsi"/>
          <w:sz w:val="21"/>
          <w:szCs w:val="21"/>
        </w:rPr>
        <w:t xml:space="preserve"> all’</w:t>
      </w:r>
      <w:r w:rsidR="00F23A33" w:rsidRPr="00AC775F">
        <w:rPr>
          <w:rFonts w:cstheme="minorHAnsi"/>
          <w:b/>
          <w:sz w:val="21"/>
          <w:szCs w:val="21"/>
        </w:rPr>
        <w:t xml:space="preserve">Oasi di San Gerardo </w:t>
      </w:r>
      <w:r w:rsidR="00F23A33" w:rsidRPr="00F23A33">
        <w:rPr>
          <w:rFonts w:cstheme="minorHAnsi"/>
          <w:sz w:val="21"/>
          <w:szCs w:val="21"/>
        </w:rPr>
        <w:t>è stato organizzato un incontro con il consiglio di amministrazione della Fondazione.</w:t>
      </w:r>
    </w:p>
    <w:p w:rsidR="00D96331" w:rsidRPr="00F23A33" w:rsidRDefault="004D486F" w:rsidP="00D96331">
      <w:pPr>
        <w:spacing w:line="240" w:lineRule="auto"/>
        <w:jc w:val="both"/>
        <w:rPr>
          <w:rFonts w:cstheme="minorHAnsi"/>
          <w:sz w:val="21"/>
          <w:szCs w:val="21"/>
        </w:rPr>
      </w:pPr>
      <w:r w:rsidRPr="00F23A33">
        <w:rPr>
          <w:rFonts w:cstheme="minorHAnsi"/>
          <w:sz w:val="21"/>
          <w:szCs w:val="21"/>
        </w:rPr>
        <w:t xml:space="preserve">I rappresentanti delle Fondazioni di Comunità europee sono arrivati da </w:t>
      </w:r>
      <w:r w:rsidRPr="00F23A33">
        <w:rPr>
          <w:rFonts w:cstheme="minorHAnsi"/>
          <w:sz w:val="21"/>
          <w:szCs w:val="21"/>
        </w:rPr>
        <w:t>Romania, Ucraina, Ungheria, Bulgaria, Albania, Spagna, Lettonia, Serbia, Russia, Regno Unito, Georgia e Croazia</w:t>
      </w:r>
      <w:r w:rsidRPr="00F23A33">
        <w:rPr>
          <w:rFonts w:cstheme="minorHAnsi"/>
          <w:sz w:val="21"/>
          <w:szCs w:val="21"/>
        </w:rPr>
        <w:t xml:space="preserve">: stanno partecipando alla quarta edizione della </w:t>
      </w:r>
      <w:proofErr w:type="spellStart"/>
      <w:r w:rsidRPr="00F23A33">
        <w:rPr>
          <w:rFonts w:cstheme="minorHAnsi"/>
          <w:b/>
          <w:sz w:val="21"/>
          <w:szCs w:val="21"/>
        </w:rPr>
        <w:t>Study</w:t>
      </w:r>
      <w:proofErr w:type="spellEnd"/>
      <w:r w:rsidRPr="00F23A33">
        <w:rPr>
          <w:rFonts w:cstheme="minorHAnsi"/>
          <w:b/>
          <w:sz w:val="21"/>
          <w:szCs w:val="21"/>
        </w:rPr>
        <w:t xml:space="preserve"> </w:t>
      </w:r>
      <w:proofErr w:type="spellStart"/>
      <w:r w:rsidRPr="00F23A33">
        <w:rPr>
          <w:rFonts w:cstheme="minorHAnsi"/>
          <w:b/>
          <w:sz w:val="21"/>
          <w:szCs w:val="21"/>
        </w:rPr>
        <w:t>Visit</w:t>
      </w:r>
      <w:proofErr w:type="spellEnd"/>
      <w:r w:rsidRPr="00F23A33">
        <w:rPr>
          <w:rFonts w:cstheme="minorHAnsi"/>
          <w:sz w:val="21"/>
          <w:szCs w:val="21"/>
        </w:rPr>
        <w:t xml:space="preserve"> promossa da </w:t>
      </w:r>
      <w:r w:rsidRPr="00F23A33">
        <w:rPr>
          <w:rFonts w:cstheme="minorHAnsi"/>
          <w:b/>
          <w:sz w:val="21"/>
          <w:szCs w:val="21"/>
        </w:rPr>
        <w:t xml:space="preserve">ECFI – </w:t>
      </w:r>
      <w:proofErr w:type="spellStart"/>
      <w:r w:rsidRPr="00F23A33">
        <w:rPr>
          <w:rFonts w:cstheme="minorHAnsi"/>
          <w:b/>
          <w:sz w:val="21"/>
          <w:szCs w:val="21"/>
        </w:rPr>
        <w:t>European</w:t>
      </w:r>
      <w:proofErr w:type="spellEnd"/>
      <w:r w:rsidRPr="00F23A33">
        <w:rPr>
          <w:rFonts w:cstheme="minorHAnsi"/>
          <w:b/>
          <w:sz w:val="21"/>
          <w:szCs w:val="21"/>
        </w:rPr>
        <w:t xml:space="preserve"> Community </w:t>
      </w:r>
      <w:proofErr w:type="spellStart"/>
      <w:r w:rsidRPr="00F23A33">
        <w:rPr>
          <w:rFonts w:cstheme="minorHAnsi"/>
          <w:b/>
          <w:sz w:val="21"/>
          <w:szCs w:val="21"/>
        </w:rPr>
        <w:t>Foundations</w:t>
      </w:r>
      <w:proofErr w:type="spellEnd"/>
      <w:r w:rsidRPr="00F23A33">
        <w:rPr>
          <w:rFonts w:cstheme="minorHAnsi"/>
          <w:b/>
          <w:sz w:val="21"/>
          <w:szCs w:val="21"/>
        </w:rPr>
        <w:t xml:space="preserve"> </w:t>
      </w:r>
      <w:proofErr w:type="spellStart"/>
      <w:r w:rsidRPr="00F23A33">
        <w:rPr>
          <w:rFonts w:cstheme="minorHAnsi"/>
          <w:b/>
          <w:sz w:val="21"/>
          <w:szCs w:val="21"/>
        </w:rPr>
        <w:t>Initiative</w:t>
      </w:r>
      <w:proofErr w:type="spellEnd"/>
      <w:r w:rsidRPr="00F23A33">
        <w:rPr>
          <w:rFonts w:cstheme="minorHAnsi"/>
          <w:sz w:val="21"/>
          <w:szCs w:val="21"/>
        </w:rPr>
        <w:t xml:space="preserve">: è arrivata quest’anno in Italia grazie ad </w:t>
      </w:r>
      <w:proofErr w:type="spellStart"/>
      <w:r w:rsidRPr="00F23A33">
        <w:rPr>
          <w:rFonts w:cstheme="minorHAnsi"/>
          <w:b/>
          <w:sz w:val="21"/>
          <w:szCs w:val="21"/>
        </w:rPr>
        <w:t>Assifero</w:t>
      </w:r>
      <w:proofErr w:type="spellEnd"/>
      <w:r w:rsidRPr="00F23A33">
        <w:rPr>
          <w:rFonts w:cstheme="minorHAnsi"/>
          <w:sz w:val="21"/>
          <w:szCs w:val="21"/>
        </w:rPr>
        <w:t xml:space="preserve"> – Associazione italiana delle Fondazioni ed Enti della filantropia istituzionale, che lo scorso dicembre, a Berlino, ha vinto la candidatura per ospitare le attività in Italia.</w:t>
      </w:r>
      <w:r w:rsidR="00D96331" w:rsidRPr="00F23A33">
        <w:rPr>
          <w:rFonts w:cstheme="minorHAnsi"/>
          <w:sz w:val="21"/>
          <w:szCs w:val="21"/>
        </w:rPr>
        <w:t xml:space="preserve"> </w:t>
      </w:r>
      <w:r w:rsidR="00D96331" w:rsidRPr="00F23A33">
        <w:rPr>
          <w:rFonts w:cstheme="minorHAnsi"/>
          <w:sz w:val="21"/>
          <w:szCs w:val="21"/>
        </w:rPr>
        <w:t>Lasciata Monz</w:t>
      </w:r>
      <w:r w:rsidR="00BD1F12" w:rsidRPr="00F23A33">
        <w:rPr>
          <w:rFonts w:cstheme="minorHAnsi"/>
          <w:sz w:val="21"/>
          <w:szCs w:val="21"/>
        </w:rPr>
        <w:t>a, la visita proseguirà</w:t>
      </w:r>
      <w:r w:rsidR="00D96331" w:rsidRPr="00F23A33">
        <w:rPr>
          <w:rFonts w:cstheme="minorHAnsi"/>
          <w:sz w:val="21"/>
          <w:szCs w:val="21"/>
        </w:rPr>
        <w:t xml:space="preserve"> fino al 16 novembre con tappe alla Fondazione della Comunità di Mirafi</w:t>
      </w:r>
      <w:bookmarkStart w:id="0" w:name="_GoBack"/>
      <w:bookmarkEnd w:id="0"/>
      <w:r w:rsidR="00D96331" w:rsidRPr="00F23A33">
        <w:rPr>
          <w:rFonts w:cstheme="minorHAnsi"/>
          <w:sz w:val="21"/>
          <w:szCs w:val="21"/>
        </w:rPr>
        <w:t>ori (Torino), alla Fondazione di Comunità San Gennaro (Napoli), a FOQUS Napoli | Fondazione Quartieri Spagnoli e alla Fondazione della Comunità Salernitana.</w:t>
      </w:r>
    </w:p>
    <w:p w:rsidR="00404898" w:rsidRPr="00F23A33" w:rsidRDefault="004D486F" w:rsidP="00D96331">
      <w:pPr>
        <w:spacing w:line="240" w:lineRule="auto"/>
        <w:jc w:val="both"/>
        <w:rPr>
          <w:rFonts w:cstheme="minorHAnsi"/>
          <w:sz w:val="21"/>
          <w:szCs w:val="21"/>
        </w:rPr>
      </w:pPr>
      <w:r w:rsidRPr="00F23A33">
        <w:rPr>
          <w:rFonts w:cstheme="minorHAnsi"/>
          <w:sz w:val="21"/>
          <w:szCs w:val="21"/>
        </w:rPr>
        <w:t>“</w:t>
      </w:r>
      <w:r w:rsidRPr="00F23A33">
        <w:rPr>
          <w:rFonts w:cstheme="minorHAnsi"/>
          <w:i/>
          <w:sz w:val="21"/>
          <w:szCs w:val="21"/>
        </w:rPr>
        <w:t>Per le Fondazioni di Comunità</w:t>
      </w:r>
      <w:r w:rsidRPr="00F23A33">
        <w:rPr>
          <w:rFonts w:cstheme="minorHAnsi"/>
          <w:sz w:val="21"/>
          <w:szCs w:val="21"/>
        </w:rPr>
        <w:t xml:space="preserve"> – ha commentato il presidente della Fondazione MB </w:t>
      </w:r>
      <w:r w:rsidRPr="00F23A33">
        <w:rPr>
          <w:rFonts w:cstheme="minorHAnsi"/>
          <w:b/>
          <w:sz w:val="21"/>
          <w:szCs w:val="21"/>
        </w:rPr>
        <w:t>Giuseppe Fontana</w:t>
      </w:r>
      <w:r w:rsidRPr="00F23A33">
        <w:rPr>
          <w:rFonts w:cstheme="minorHAnsi"/>
          <w:sz w:val="21"/>
          <w:szCs w:val="21"/>
        </w:rPr>
        <w:t xml:space="preserve"> – </w:t>
      </w:r>
      <w:r w:rsidRPr="00F23A33">
        <w:rPr>
          <w:rFonts w:cstheme="minorHAnsi"/>
          <w:i/>
          <w:sz w:val="21"/>
          <w:szCs w:val="21"/>
        </w:rPr>
        <w:t>il network è importante e queste due giornate dal respiro europeo hanno rappresentato un’</w:t>
      </w:r>
      <w:r w:rsidR="00404898" w:rsidRPr="00F23A33">
        <w:rPr>
          <w:rFonts w:cstheme="minorHAnsi"/>
          <w:i/>
          <w:sz w:val="21"/>
          <w:szCs w:val="21"/>
        </w:rPr>
        <w:t>occasione davvero rilevante di confronto e di approfondimento su temi che scandiscono il nostro operato quotidiano: tanti gli spunti emersi e le nuove sinergie attivate</w:t>
      </w:r>
      <w:r w:rsidR="00404898" w:rsidRPr="00F23A33">
        <w:rPr>
          <w:rFonts w:cstheme="minorHAnsi"/>
          <w:sz w:val="21"/>
          <w:szCs w:val="21"/>
        </w:rPr>
        <w:t>”.</w:t>
      </w:r>
    </w:p>
    <w:p w:rsidR="00D96331" w:rsidRPr="00F23A33" w:rsidRDefault="00BD1F12" w:rsidP="00D96331">
      <w:pPr>
        <w:spacing w:line="240" w:lineRule="auto"/>
        <w:jc w:val="both"/>
        <w:rPr>
          <w:rFonts w:cstheme="minorHAnsi"/>
          <w:sz w:val="21"/>
          <w:szCs w:val="21"/>
        </w:rPr>
      </w:pPr>
      <w:r w:rsidRPr="00F23A33">
        <w:rPr>
          <w:rFonts w:cstheme="minorHAnsi"/>
          <w:sz w:val="21"/>
          <w:szCs w:val="21"/>
        </w:rPr>
        <w:t>A</w:t>
      </w:r>
      <w:r w:rsidR="00404898" w:rsidRPr="00F23A33">
        <w:rPr>
          <w:rFonts w:cstheme="minorHAnsi"/>
          <w:sz w:val="21"/>
          <w:szCs w:val="21"/>
        </w:rPr>
        <w:t>nche i rappresentati delle Fondazioni europee si sono dichiarati soddisfatti</w:t>
      </w:r>
      <w:r w:rsidR="0014717F" w:rsidRPr="00F23A33">
        <w:rPr>
          <w:rFonts w:cstheme="minorHAnsi"/>
          <w:sz w:val="21"/>
          <w:szCs w:val="21"/>
        </w:rPr>
        <w:t>:</w:t>
      </w:r>
      <w:r w:rsidR="00D96331" w:rsidRPr="00F23A33">
        <w:rPr>
          <w:rFonts w:cstheme="minorHAnsi"/>
          <w:sz w:val="21"/>
          <w:szCs w:val="21"/>
        </w:rPr>
        <w:t xml:space="preserve"> </w:t>
      </w:r>
      <w:r w:rsidR="00404898" w:rsidRPr="00F23A33">
        <w:rPr>
          <w:rFonts w:cstheme="minorHAnsi"/>
          <w:sz w:val="21"/>
          <w:szCs w:val="21"/>
        </w:rPr>
        <w:t>“</w:t>
      </w:r>
      <w:proofErr w:type="spellStart"/>
      <w:r w:rsidR="00404898" w:rsidRPr="00F23A33">
        <w:rPr>
          <w:rFonts w:cstheme="minorHAnsi"/>
          <w:sz w:val="21"/>
          <w:szCs w:val="21"/>
        </w:rPr>
        <w:t>Inspired</w:t>
      </w:r>
      <w:proofErr w:type="spellEnd"/>
      <w:r w:rsidR="00404898" w:rsidRPr="00F23A33">
        <w:rPr>
          <w:rFonts w:cstheme="minorHAnsi"/>
          <w:sz w:val="21"/>
          <w:szCs w:val="21"/>
        </w:rPr>
        <w:t xml:space="preserve"> by the </w:t>
      </w:r>
      <w:proofErr w:type="spellStart"/>
      <w:r w:rsidR="00404898" w:rsidRPr="00F23A33">
        <w:rPr>
          <w:rFonts w:cstheme="minorHAnsi"/>
          <w:sz w:val="21"/>
          <w:szCs w:val="21"/>
        </w:rPr>
        <w:t>sense</w:t>
      </w:r>
      <w:proofErr w:type="spellEnd"/>
      <w:r w:rsidR="00404898" w:rsidRPr="00F23A33">
        <w:rPr>
          <w:rFonts w:cstheme="minorHAnsi"/>
          <w:sz w:val="21"/>
          <w:szCs w:val="21"/>
        </w:rPr>
        <w:t xml:space="preserve"> of community and </w:t>
      </w:r>
      <w:proofErr w:type="spellStart"/>
      <w:r w:rsidR="00404898" w:rsidRPr="00F23A33">
        <w:rPr>
          <w:rFonts w:cstheme="minorHAnsi"/>
          <w:sz w:val="21"/>
          <w:szCs w:val="21"/>
        </w:rPr>
        <w:t>helping</w:t>
      </w:r>
      <w:proofErr w:type="spellEnd"/>
      <w:r w:rsidR="00404898" w:rsidRPr="00F23A33">
        <w:rPr>
          <w:rFonts w:cstheme="minorHAnsi"/>
          <w:sz w:val="21"/>
          <w:szCs w:val="21"/>
        </w:rPr>
        <w:t xml:space="preserve"> </w:t>
      </w:r>
      <w:proofErr w:type="spellStart"/>
      <w:r w:rsidR="00404898" w:rsidRPr="00F23A33">
        <w:rPr>
          <w:rFonts w:cstheme="minorHAnsi"/>
          <w:sz w:val="21"/>
          <w:szCs w:val="21"/>
        </w:rPr>
        <w:t>each</w:t>
      </w:r>
      <w:proofErr w:type="spellEnd"/>
      <w:r w:rsidR="00404898" w:rsidRPr="00F23A33">
        <w:rPr>
          <w:rFonts w:cstheme="minorHAnsi"/>
          <w:sz w:val="21"/>
          <w:szCs w:val="21"/>
        </w:rPr>
        <w:t xml:space="preserve"> </w:t>
      </w:r>
      <w:proofErr w:type="spellStart"/>
      <w:r w:rsidR="00404898" w:rsidRPr="00F23A33">
        <w:rPr>
          <w:rFonts w:cstheme="minorHAnsi"/>
          <w:sz w:val="21"/>
          <w:szCs w:val="21"/>
        </w:rPr>
        <w:t>other</w:t>
      </w:r>
      <w:proofErr w:type="spellEnd"/>
      <w:r w:rsidR="00404898" w:rsidRPr="00F23A33">
        <w:rPr>
          <w:rFonts w:cstheme="minorHAnsi"/>
          <w:sz w:val="21"/>
          <w:szCs w:val="21"/>
        </w:rPr>
        <w:t xml:space="preserve"> </w:t>
      </w:r>
      <w:proofErr w:type="spellStart"/>
      <w:r w:rsidR="00404898" w:rsidRPr="00F23A33">
        <w:rPr>
          <w:rFonts w:cstheme="minorHAnsi"/>
          <w:sz w:val="21"/>
          <w:szCs w:val="21"/>
        </w:rPr>
        <w:t>unconditionally</w:t>
      </w:r>
      <w:proofErr w:type="spellEnd"/>
      <w:r w:rsidR="00404898" w:rsidRPr="00F23A33">
        <w:rPr>
          <w:rFonts w:cstheme="minorHAnsi"/>
          <w:sz w:val="21"/>
          <w:szCs w:val="21"/>
        </w:rPr>
        <w:t xml:space="preserve"> to </w:t>
      </w:r>
      <w:proofErr w:type="spellStart"/>
      <w:r w:rsidR="00404898" w:rsidRPr="00F23A33">
        <w:rPr>
          <w:rFonts w:cstheme="minorHAnsi"/>
          <w:sz w:val="21"/>
          <w:szCs w:val="21"/>
        </w:rPr>
        <w:t>build</w:t>
      </w:r>
      <w:proofErr w:type="spellEnd"/>
      <w:r w:rsidR="00404898" w:rsidRPr="00F23A33">
        <w:rPr>
          <w:rFonts w:cstheme="minorHAnsi"/>
          <w:sz w:val="21"/>
          <w:szCs w:val="21"/>
        </w:rPr>
        <w:t xml:space="preserve"> a </w:t>
      </w:r>
      <w:proofErr w:type="spellStart"/>
      <w:r w:rsidR="00404898" w:rsidRPr="00F23A33">
        <w:rPr>
          <w:rFonts w:cstheme="minorHAnsi"/>
          <w:sz w:val="21"/>
          <w:szCs w:val="21"/>
        </w:rPr>
        <w:t>stronger</w:t>
      </w:r>
      <w:proofErr w:type="spellEnd"/>
      <w:r w:rsidR="00404898" w:rsidRPr="00F23A33">
        <w:rPr>
          <w:rFonts w:cstheme="minorHAnsi"/>
          <w:sz w:val="21"/>
          <w:szCs w:val="21"/>
        </w:rPr>
        <w:t xml:space="preserve"> community”</w:t>
      </w:r>
      <w:r w:rsidR="00F23A33" w:rsidRPr="00F23A33">
        <w:rPr>
          <w:rFonts w:cstheme="minorHAnsi"/>
          <w:sz w:val="21"/>
          <w:szCs w:val="21"/>
        </w:rPr>
        <w:t xml:space="preserve"> (“</w:t>
      </w:r>
      <w:r w:rsidR="00F23A33" w:rsidRPr="00AC775F">
        <w:rPr>
          <w:rFonts w:cstheme="minorHAnsi"/>
          <w:i/>
          <w:sz w:val="21"/>
          <w:szCs w:val="21"/>
        </w:rPr>
        <w:t>Sono stato ispirato dal senso di comunità e dalla capacità di aiutarsi in maniera incondizionata per costruire una comunità più forte</w:t>
      </w:r>
      <w:r w:rsidR="00F23A33" w:rsidRPr="00F23A33">
        <w:rPr>
          <w:rFonts w:cstheme="minorHAnsi"/>
          <w:sz w:val="21"/>
          <w:szCs w:val="21"/>
        </w:rPr>
        <w:t>”)</w:t>
      </w:r>
      <w:r w:rsidR="0014717F" w:rsidRPr="00F23A33">
        <w:rPr>
          <w:rFonts w:cstheme="minorHAnsi"/>
          <w:sz w:val="21"/>
          <w:szCs w:val="21"/>
        </w:rPr>
        <w:t>, ha comm</w:t>
      </w:r>
      <w:r w:rsidRPr="00F23A33">
        <w:rPr>
          <w:rFonts w:cstheme="minorHAnsi"/>
          <w:sz w:val="21"/>
          <w:szCs w:val="21"/>
        </w:rPr>
        <w:t xml:space="preserve">entato </w:t>
      </w:r>
      <w:proofErr w:type="spellStart"/>
      <w:r w:rsidRPr="00F23A33">
        <w:rPr>
          <w:rFonts w:cstheme="minorHAnsi"/>
          <w:sz w:val="21"/>
          <w:szCs w:val="21"/>
        </w:rPr>
        <w:t>Zurab</w:t>
      </w:r>
      <w:proofErr w:type="spellEnd"/>
      <w:r w:rsidRPr="00F23A33">
        <w:rPr>
          <w:rFonts w:cstheme="minorHAnsi"/>
          <w:sz w:val="21"/>
          <w:szCs w:val="21"/>
        </w:rPr>
        <w:t xml:space="preserve"> </w:t>
      </w:r>
      <w:proofErr w:type="spellStart"/>
      <w:r w:rsidRPr="00F23A33">
        <w:rPr>
          <w:rFonts w:cstheme="minorHAnsi"/>
          <w:sz w:val="21"/>
          <w:szCs w:val="21"/>
        </w:rPr>
        <w:t>Tatanashvili</w:t>
      </w:r>
      <w:proofErr w:type="spellEnd"/>
      <w:r w:rsidRPr="00F23A33">
        <w:rPr>
          <w:rFonts w:cstheme="minorHAnsi"/>
          <w:sz w:val="21"/>
          <w:szCs w:val="21"/>
        </w:rPr>
        <w:t xml:space="preserve"> (The Center of Strategic </w:t>
      </w:r>
      <w:proofErr w:type="spellStart"/>
      <w:r w:rsidRPr="00F23A33">
        <w:rPr>
          <w:rFonts w:cstheme="minorHAnsi"/>
          <w:sz w:val="21"/>
          <w:szCs w:val="21"/>
        </w:rPr>
        <w:t>R</w:t>
      </w:r>
      <w:r w:rsidR="0014717F" w:rsidRPr="00F23A33">
        <w:rPr>
          <w:rFonts w:cstheme="minorHAnsi"/>
          <w:sz w:val="21"/>
          <w:szCs w:val="21"/>
        </w:rPr>
        <w:t>esearc</w:t>
      </w:r>
      <w:r w:rsidRPr="00F23A33">
        <w:rPr>
          <w:rFonts w:cstheme="minorHAnsi"/>
          <w:sz w:val="21"/>
          <w:szCs w:val="21"/>
        </w:rPr>
        <w:t>h</w:t>
      </w:r>
      <w:proofErr w:type="spellEnd"/>
      <w:r w:rsidRPr="00F23A33">
        <w:rPr>
          <w:rFonts w:cstheme="minorHAnsi"/>
          <w:sz w:val="21"/>
          <w:szCs w:val="21"/>
        </w:rPr>
        <w:t xml:space="preserve"> and D</w:t>
      </w:r>
      <w:r w:rsidR="00D96331" w:rsidRPr="00F23A33">
        <w:rPr>
          <w:rFonts w:cstheme="minorHAnsi"/>
          <w:sz w:val="21"/>
          <w:szCs w:val="21"/>
        </w:rPr>
        <w:t xml:space="preserve">evelopment of Georgia) e </w:t>
      </w:r>
      <w:r w:rsidR="0014717F" w:rsidRPr="00F23A33">
        <w:rPr>
          <w:rFonts w:cstheme="minorHAnsi"/>
          <w:sz w:val="21"/>
          <w:szCs w:val="21"/>
        </w:rPr>
        <w:t xml:space="preserve">“Inclusive, </w:t>
      </w:r>
      <w:proofErr w:type="spellStart"/>
      <w:r w:rsidR="0014717F" w:rsidRPr="00F23A33">
        <w:rPr>
          <w:rFonts w:cstheme="minorHAnsi"/>
          <w:sz w:val="21"/>
          <w:szCs w:val="21"/>
        </w:rPr>
        <w:t>curious</w:t>
      </w:r>
      <w:proofErr w:type="spellEnd"/>
      <w:r w:rsidR="0014717F" w:rsidRPr="00F23A33">
        <w:rPr>
          <w:rFonts w:cstheme="minorHAnsi"/>
          <w:sz w:val="21"/>
          <w:szCs w:val="21"/>
        </w:rPr>
        <w:t xml:space="preserve"> and </w:t>
      </w:r>
      <w:proofErr w:type="spellStart"/>
      <w:r w:rsidR="0014717F" w:rsidRPr="00F23A33">
        <w:rPr>
          <w:rFonts w:cstheme="minorHAnsi"/>
          <w:sz w:val="21"/>
          <w:szCs w:val="21"/>
        </w:rPr>
        <w:t>caring</w:t>
      </w:r>
      <w:proofErr w:type="spellEnd"/>
      <w:r w:rsidR="0014717F" w:rsidRPr="00F23A33">
        <w:rPr>
          <w:rFonts w:cstheme="minorHAnsi"/>
          <w:sz w:val="21"/>
          <w:szCs w:val="21"/>
        </w:rPr>
        <w:t xml:space="preserve">: </w:t>
      </w:r>
      <w:proofErr w:type="spellStart"/>
      <w:r w:rsidR="0014717F" w:rsidRPr="00F23A33">
        <w:rPr>
          <w:rFonts w:cstheme="minorHAnsi"/>
          <w:sz w:val="21"/>
          <w:szCs w:val="21"/>
        </w:rPr>
        <w:t>those</w:t>
      </w:r>
      <w:proofErr w:type="spellEnd"/>
      <w:r w:rsidR="0014717F" w:rsidRPr="00F23A33">
        <w:rPr>
          <w:rFonts w:cstheme="minorHAnsi"/>
          <w:sz w:val="21"/>
          <w:szCs w:val="21"/>
        </w:rPr>
        <w:t xml:space="preserve"> </w:t>
      </w:r>
      <w:r w:rsidR="006E16DC">
        <w:rPr>
          <w:rFonts w:cstheme="minorHAnsi"/>
          <w:sz w:val="21"/>
          <w:szCs w:val="21"/>
        </w:rPr>
        <w:t xml:space="preserve">are the </w:t>
      </w:r>
      <w:proofErr w:type="spellStart"/>
      <w:r w:rsidR="006E16DC">
        <w:rPr>
          <w:rFonts w:cstheme="minorHAnsi"/>
          <w:sz w:val="21"/>
          <w:szCs w:val="21"/>
        </w:rPr>
        <w:t>characteristics</w:t>
      </w:r>
      <w:proofErr w:type="spellEnd"/>
      <w:r w:rsidR="006E16DC">
        <w:rPr>
          <w:rFonts w:cstheme="minorHAnsi"/>
          <w:sz w:val="21"/>
          <w:szCs w:val="21"/>
        </w:rPr>
        <w:t xml:space="preserve"> of the Community F</w:t>
      </w:r>
      <w:r w:rsidR="0014717F" w:rsidRPr="00F23A33">
        <w:rPr>
          <w:rFonts w:cstheme="minorHAnsi"/>
          <w:sz w:val="21"/>
          <w:szCs w:val="21"/>
        </w:rPr>
        <w:t xml:space="preserve">oundation </w:t>
      </w:r>
      <w:proofErr w:type="spellStart"/>
      <w:r w:rsidR="0014717F" w:rsidRPr="00F23A33">
        <w:rPr>
          <w:rFonts w:cstheme="minorHAnsi"/>
          <w:sz w:val="21"/>
          <w:szCs w:val="21"/>
        </w:rPr>
        <w:t>we</w:t>
      </w:r>
      <w:proofErr w:type="spellEnd"/>
      <w:r w:rsidR="0014717F" w:rsidRPr="00F23A33">
        <w:rPr>
          <w:rFonts w:cstheme="minorHAnsi"/>
          <w:sz w:val="21"/>
          <w:szCs w:val="21"/>
        </w:rPr>
        <w:t xml:space="preserve"> </w:t>
      </w:r>
      <w:proofErr w:type="spellStart"/>
      <w:r w:rsidR="0014717F" w:rsidRPr="00F23A33">
        <w:rPr>
          <w:rFonts w:cstheme="minorHAnsi"/>
          <w:sz w:val="21"/>
          <w:szCs w:val="21"/>
        </w:rPr>
        <w:t>have</w:t>
      </w:r>
      <w:proofErr w:type="spellEnd"/>
      <w:r w:rsidR="0014717F" w:rsidRPr="00F23A33">
        <w:rPr>
          <w:rFonts w:cstheme="minorHAnsi"/>
          <w:sz w:val="21"/>
          <w:szCs w:val="21"/>
        </w:rPr>
        <w:t xml:space="preserve"> </w:t>
      </w:r>
      <w:proofErr w:type="spellStart"/>
      <w:r w:rsidR="0014717F" w:rsidRPr="00F23A33">
        <w:rPr>
          <w:rFonts w:cstheme="minorHAnsi"/>
          <w:sz w:val="21"/>
          <w:szCs w:val="21"/>
        </w:rPr>
        <w:t>experienced</w:t>
      </w:r>
      <w:proofErr w:type="spellEnd"/>
      <w:r w:rsidR="0014717F" w:rsidRPr="00F23A33">
        <w:rPr>
          <w:rFonts w:cstheme="minorHAnsi"/>
          <w:sz w:val="21"/>
          <w:szCs w:val="21"/>
        </w:rPr>
        <w:t xml:space="preserve"> in </w:t>
      </w:r>
      <w:proofErr w:type="spellStart"/>
      <w:r w:rsidR="0014717F" w:rsidRPr="00F23A33">
        <w:rPr>
          <w:rFonts w:cstheme="minorHAnsi"/>
          <w:sz w:val="21"/>
          <w:szCs w:val="21"/>
        </w:rPr>
        <w:t>our</w:t>
      </w:r>
      <w:proofErr w:type="spellEnd"/>
      <w:r w:rsidR="0014717F" w:rsidRPr="00F23A33">
        <w:rPr>
          <w:rFonts w:cstheme="minorHAnsi"/>
          <w:sz w:val="21"/>
          <w:szCs w:val="21"/>
        </w:rPr>
        <w:t xml:space="preserve"> </w:t>
      </w:r>
      <w:proofErr w:type="spellStart"/>
      <w:r w:rsidR="0014717F" w:rsidRPr="00F23A33">
        <w:rPr>
          <w:rFonts w:cstheme="minorHAnsi"/>
          <w:sz w:val="21"/>
          <w:szCs w:val="21"/>
        </w:rPr>
        <w:t>visit</w:t>
      </w:r>
      <w:proofErr w:type="spellEnd"/>
      <w:r w:rsidR="0014717F" w:rsidRPr="00F23A33">
        <w:rPr>
          <w:rFonts w:cstheme="minorHAnsi"/>
          <w:sz w:val="21"/>
          <w:szCs w:val="21"/>
        </w:rPr>
        <w:t>”</w:t>
      </w:r>
      <w:r w:rsidR="00F23A33" w:rsidRPr="00F23A33">
        <w:rPr>
          <w:rFonts w:cstheme="minorHAnsi"/>
          <w:sz w:val="21"/>
          <w:szCs w:val="21"/>
        </w:rPr>
        <w:t xml:space="preserve"> (“</w:t>
      </w:r>
      <w:r w:rsidR="00F23A33" w:rsidRPr="00AC775F">
        <w:rPr>
          <w:rFonts w:cstheme="minorHAnsi"/>
          <w:i/>
          <w:sz w:val="21"/>
          <w:szCs w:val="21"/>
        </w:rPr>
        <w:t>Inclusiva, curiosa e premurosa: sono queste le caratteristiche della Fondazione di Comunità che abbiamo conosciuto durante la nostra visita</w:t>
      </w:r>
      <w:r w:rsidR="00F23A33" w:rsidRPr="00F23A33">
        <w:rPr>
          <w:rFonts w:cstheme="minorHAnsi"/>
          <w:sz w:val="21"/>
          <w:szCs w:val="21"/>
        </w:rPr>
        <w:t>”)</w:t>
      </w:r>
      <w:r w:rsidR="0014717F" w:rsidRPr="00F23A33">
        <w:rPr>
          <w:rFonts w:cstheme="minorHAnsi"/>
          <w:sz w:val="21"/>
          <w:szCs w:val="21"/>
        </w:rPr>
        <w:t xml:space="preserve">, ha </w:t>
      </w:r>
      <w:r w:rsidR="00D96331" w:rsidRPr="00F23A33">
        <w:rPr>
          <w:rFonts w:cstheme="minorHAnsi"/>
          <w:sz w:val="21"/>
          <w:szCs w:val="21"/>
        </w:rPr>
        <w:t xml:space="preserve">aggiunto Rosa Gallego (Spanish </w:t>
      </w:r>
      <w:proofErr w:type="spellStart"/>
      <w:r w:rsidR="00D96331" w:rsidRPr="00F23A33">
        <w:rPr>
          <w:rFonts w:cstheme="minorHAnsi"/>
          <w:sz w:val="21"/>
          <w:szCs w:val="21"/>
        </w:rPr>
        <w:t>A</w:t>
      </w:r>
      <w:r w:rsidR="0014717F" w:rsidRPr="00F23A33">
        <w:rPr>
          <w:rFonts w:cstheme="minorHAnsi"/>
          <w:sz w:val="21"/>
          <w:szCs w:val="21"/>
        </w:rPr>
        <w:t>ssociation</w:t>
      </w:r>
      <w:proofErr w:type="spellEnd"/>
      <w:r w:rsidR="0014717F" w:rsidRPr="00F23A33">
        <w:rPr>
          <w:rFonts w:cstheme="minorHAnsi"/>
          <w:sz w:val="21"/>
          <w:szCs w:val="21"/>
        </w:rPr>
        <w:t xml:space="preserve"> of </w:t>
      </w:r>
      <w:proofErr w:type="spellStart"/>
      <w:r w:rsidR="0014717F" w:rsidRPr="00F23A33">
        <w:rPr>
          <w:rFonts w:cstheme="minorHAnsi"/>
          <w:sz w:val="21"/>
          <w:szCs w:val="21"/>
        </w:rPr>
        <w:t>Foundations</w:t>
      </w:r>
      <w:proofErr w:type="spellEnd"/>
      <w:r w:rsidR="0014717F" w:rsidRPr="00F23A33">
        <w:rPr>
          <w:rFonts w:cstheme="minorHAnsi"/>
          <w:sz w:val="21"/>
          <w:szCs w:val="21"/>
        </w:rPr>
        <w:t>).</w:t>
      </w:r>
      <w:r w:rsidR="00D96331" w:rsidRPr="00F23A33">
        <w:rPr>
          <w:rFonts w:cstheme="minorHAnsi"/>
          <w:sz w:val="21"/>
          <w:szCs w:val="21"/>
        </w:rPr>
        <w:t xml:space="preserve"> </w:t>
      </w:r>
    </w:p>
    <w:p w:rsidR="004D486F" w:rsidRPr="00F23A33" w:rsidRDefault="0014717F" w:rsidP="00D96331">
      <w:pPr>
        <w:spacing w:line="240" w:lineRule="auto"/>
        <w:jc w:val="both"/>
        <w:rPr>
          <w:rFonts w:cstheme="minorHAnsi"/>
          <w:sz w:val="21"/>
          <w:szCs w:val="21"/>
        </w:rPr>
      </w:pPr>
      <w:r w:rsidRPr="00F23A33">
        <w:rPr>
          <w:rFonts w:cstheme="minorHAnsi"/>
          <w:sz w:val="21"/>
          <w:szCs w:val="21"/>
        </w:rPr>
        <w:t xml:space="preserve">Dodici le realtà coinvolte nella </w:t>
      </w:r>
      <w:proofErr w:type="spellStart"/>
      <w:r w:rsidRPr="00F23A33">
        <w:rPr>
          <w:rFonts w:cstheme="minorHAnsi"/>
          <w:sz w:val="21"/>
          <w:szCs w:val="21"/>
        </w:rPr>
        <w:t>Study</w:t>
      </w:r>
      <w:proofErr w:type="spellEnd"/>
      <w:r w:rsidRPr="00F23A33">
        <w:rPr>
          <w:rFonts w:cstheme="minorHAnsi"/>
          <w:sz w:val="21"/>
          <w:szCs w:val="21"/>
        </w:rPr>
        <w:t xml:space="preserve"> </w:t>
      </w:r>
      <w:proofErr w:type="spellStart"/>
      <w:r w:rsidRPr="00F23A33">
        <w:rPr>
          <w:rFonts w:cstheme="minorHAnsi"/>
          <w:sz w:val="21"/>
          <w:szCs w:val="21"/>
        </w:rPr>
        <w:t>Visit</w:t>
      </w:r>
      <w:proofErr w:type="spellEnd"/>
      <w:r w:rsidRPr="00F23A33">
        <w:rPr>
          <w:rFonts w:cstheme="minorHAnsi"/>
          <w:sz w:val="21"/>
          <w:szCs w:val="21"/>
        </w:rPr>
        <w:t>: T</w:t>
      </w:r>
      <w:r w:rsidR="00D96331" w:rsidRPr="00F23A33">
        <w:rPr>
          <w:rFonts w:cstheme="minorHAnsi"/>
          <w:sz w:val="21"/>
          <w:szCs w:val="21"/>
        </w:rPr>
        <w:t xml:space="preserve">he Center of Strategic </w:t>
      </w:r>
      <w:proofErr w:type="spellStart"/>
      <w:r w:rsidR="00D96331" w:rsidRPr="00F23A33">
        <w:rPr>
          <w:rFonts w:cstheme="minorHAnsi"/>
          <w:sz w:val="21"/>
          <w:szCs w:val="21"/>
        </w:rPr>
        <w:t>Research</w:t>
      </w:r>
      <w:proofErr w:type="spellEnd"/>
      <w:r w:rsidR="00D96331" w:rsidRPr="00F23A33">
        <w:rPr>
          <w:rFonts w:cstheme="minorHAnsi"/>
          <w:sz w:val="21"/>
          <w:szCs w:val="21"/>
        </w:rPr>
        <w:t xml:space="preserve"> and D</w:t>
      </w:r>
      <w:r w:rsidRPr="00F23A33">
        <w:rPr>
          <w:rFonts w:cstheme="minorHAnsi"/>
          <w:sz w:val="21"/>
          <w:szCs w:val="21"/>
        </w:rPr>
        <w:t>evelopment of Georgia</w:t>
      </w:r>
      <w:r w:rsidRPr="00F23A33">
        <w:rPr>
          <w:rFonts w:cstheme="minorHAnsi"/>
          <w:sz w:val="21"/>
          <w:szCs w:val="21"/>
        </w:rPr>
        <w:t xml:space="preserve"> (Georgia), </w:t>
      </w:r>
      <w:proofErr w:type="spellStart"/>
      <w:r w:rsidRPr="00F23A33">
        <w:rPr>
          <w:rFonts w:cstheme="minorHAnsi"/>
          <w:sz w:val="21"/>
          <w:szCs w:val="21"/>
        </w:rPr>
        <w:t>Partners</w:t>
      </w:r>
      <w:proofErr w:type="spellEnd"/>
      <w:r w:rsidRPr="00F23A33">
        <w:rPr>
          <w:rFonts w:cstheme="minorHAnsi"/>
          <w:sz w:val="21"/>
          <w:szCs w:val="21"/>
        </w:rPr>
        <w:t xml:space="preserve"> Alban</w:t>
      </w:r>
      <w:r w:rsidRPr="00F23A33">
        <w:rPr>
          <w:rFonts w:cstheme="minorHAnsi"/>
          <w:sz w:val="21"/>
          <w:szCs w:val="21"/>
        </w:rPr>
        <w:t xml:space="preserve">ia for </w:t>
      </w:r>
      <w:proofErr w:type="spellStart"/>
      <w:r w:rsidRPr="00F23A33">
        <w:rPr>
          <w:rFonts w:cstheme="minorHAnsi"/>
          <w:sz w:val="21"/>
          <w:szCs w:val="21"/>
        </w:rPr>
        <w:t>Change</w:t>
      </w:r>
      <w:proofErr w:type="spellEnd"/>
      <w:r w:rsidRPr="00F23A33">
        <w:rPr>
          <w:rFonts w:cstheme="minorHAnsi"/>
          <w:sz w:val="21"/>
          <w:szCs w:val="21"/>
        </w:rPr>
        <w:t xml:space="preserve"> and Development (</w:t>
      </w:r>
      <w:r w:rsidRPr="00F23A33">
        <w:rPr>
          <w:rFonts w:cstheme="minorHAnsi"/>
          <w:sz w:val="21"/>
          <w:szCs w:val="21"/>
        </w:rPr>
        <w:t>Albania</w:t>
      </w:r>
      <w:r w:rsidRPr="00F23A33">
        <w:rPr>
          <w:rFonts w:cstheme="minorHAnsi"/>
          <w:sz w:val="21"/>
          <w:szCs w:val="21"/>
        </w:rPr>
        <w:t xml:space="preserve">), </w:t>
      </w:r>
      <w:r w:rsidRPr="00F23A33">
        <w:rPr>
          <w:rFonts w:cstheme="minorHAnsi"/>
          <w:sz w:val="21"/>
          <w:szCs w:val="21"/>
        </w:rPr>
        <w:t>St</w:t>
      </w:r>
      <w:r w:rsidRPr="00F23A33">
        <w:rPr>
          <w:rFonts w:cstheme="minorHAnsi"/>
          <w:sz w:val="21"/>
          <w:szCs w:val="21"/>
        </w:rPr>
        <w:t xml:space="preserve">ara </w:t>
      </w:r>
      <w:proofErr w:type="spellStart"/>
      <w:r w:rsidRPr="00F23A33">
        <w:rPr>
          <w:rFonts w:cstheme="minorHAnsi"/>
          <w:sz w:val="21"/>
          <w:szCs w:val="21"/>
        </w:rPr>
        <w:t>Zagora</w:t>
      </w:r>
      <w:proofErr w:type="spellEnd"/>
      <w:r w:rsidRPr="00F23A33">
        <w:rPr>
          <w:rFonts w:cstheme="minorHAnsi"/>
          <w:sz w:val="21"/>
          <w:szCs w:val="21"/>
        </w:rPr>
        <w:t xml:space="preserve"> Community Foundation</w:t>
      </w:r>
      <w:r w:rsidRPr="00F23A33">
        <w:rPr>
          <w:rFonts w:cstheme="minorHAnsi"/>
          <w:sz w:val="21"/>
          <w:szCs w:val="21"/>
        </w:rPr>
        <w:t xml:space="preserve"> </w:t>
      </w:r>
      <w:r w:rsidRPr="00F23A33">
        <w:rPr>
          <w:rFonts w:cstheme="minorHAnsi"/>
          <w:sz w:val="21"/>
          <w:szCs w:val="21"/>
        </w:rPr>
        <w:t>(</w:t>
      </w:r>
      <w:r w:rsidRPr="00F23A33">
        <w:rPr>
          <w:rFonts w:cstheme="minorHAnsi"/>
          <w:sz w:val="21"/>
          <w:szCs w:val="21"/>
        </w:rPr>
        <w:t>Bulgaria</w:t>
      </w:r>
      <w:r w:rsidRPr="00F23A33">
        <w:rPr>
          <w:rFonts w:cstheme="minorHAnsi"/>
          <w:sz w:val="21"/>
          <w:szCs w:val="21"/>
        </w:rPr>
        <w:t xml:space="preserve">), </w:t>
      </w:r>
      <w:proofErr w:type="spellStart"/>
      <w:r w:rsidRPr="00F23A33">
        <w:rPr>
          <w:rFonts w:cstheme="minorHAnsi"/>
          <w:sz w:val="21"/>
          <w:szCs w:val="21"/>
        </w:rPr>
        <w:t>Regional</w:t>
      </w:r>
      <w:proofErr w:type="spellEnd"/>
      <w:r w:rsidRPr="00F23A33">
        <w:rPr>
          <w:rFonts w:cstheme="minorHAnsi"/>
          <w:sz w:val="21"/>
          <w:szCs w:val="21"/>
        </w:rPr>
        <w:t xml:space="preserve"> Foundati</w:t>
      </w:r>
      <w:r w:rsidRPr="00F23A33">
        <w:rPr>
          <w:rFonts w:cstheme="minorHAnsi"/>
          <w:sz w:val="21"/>
          <w:szCs w:val="21"/>
        </w:rPr>
        <w:t xml:space="preserve">on for Local Development </w:t>
      </w:r>
      <w:proofErr w:type="spellStart"/>
      <w:r w:rsidRPr="00F23A33">
        <w:rPr>
          <w:rFonts w:cstheme="minorHAnsi"/>
          <w:sz w:val="21"/>
          <w:szCs w:val="21"/>
        </w:rPr>
        <w:t>Zamah</w:t>
      </w:r>
      <w:proofErr w:type="spellEnd"/>
      <w:r w:rsidRPr="00F23A33">
        <w:rPr>
          <w:rFonts w:cstheme="minorHAnsi"/>
          <w:sz w:val="21"/>
          <w:szCs w:val="21"/>
        </w:rPr>
        <w:t xml:space="preserve"> (Croazi</w:t>
      </w:r>
      <w:r w:rsidRPr="00F23A33">
        <w:rPr>
          <w:rFonts w:cstheme="minorHAnsi"/>
          <w:sz w:val="21"/>
          <w:szCs w:val="21"/>
        </w:rPr>
        <w:t>a</w:t>
      </w:r>
      <w:r w:rsidRPr="00F23A33">
        <w:rPr>
          <w:rFonts w:cstheme="minorHAnsi"/>
          <w:sz w:val="21"/>
          <w:szCs w:val="21"/>
        </w:rPr>
        <w:t xml:space="preserve">), </w:t>
      </w:r>
      <w:proofErr w:type="spellStart"/>
      <w:r w:rsidRPr="00F23A33">
        <w:rPr>
          <w:rFonts w:cstheme="minorHAnsi"/>
          <w:sz w:val="21"/>
          <w:szCs w:val="21"/>
        </w:rPr>
        <w:t>Fe</w:t>
      </w:r>
      <w:r w:rsidRPr="00F23A33">
        <w:rPr>
          <w:rFonts w:cstheme="minorHAnsi"/>
          <w:sz w:val="21"/>
          <w:szCs w:val="21"/>
        </w:rPr>
        <w:t>rencvaros</w:t>
      </w:r>
      <w:proofErr w:type="spellEnd"/>
      <w:r w:rsidRPr="00F23A33">
        <w:rPr>
          <w:rFonts w:cstheme="minorHAnsi"/>
          <w:sz w:val="21"/>
          <w:szCs w:val="21"/>
        </w:rPr>
        <w:t xml:space="preserve"> Community Foundation (Ungheria), </w:t>
      </w:r>
      <w:proofErr w:type="spellStart"/>
      <w:r w:rsidRPr="00F23A33">
        <w:rPr>
          <w:rFonts w:cstheme="minorHAnsi"/>
          <w:sz w:val="21"/>
          <w:szCs w:val="21"/>
        </w:rPr>
        <w:t>Aluk</w:t>
      </w:r>
      <w:r w:rsidRPr="00F23A33">
        <w:rPr>
          <w:rFonts w:cstheme="minorHAnsi"/>
          <w:sz w:val="21"/>
          <w:szCs w:val="21"/>
        </w:rPr>
        <w:t>sne</w:t>
      </w:r>
      <w:proofErr w:type="spellEnd"/>
      <w:r w:rsidRPr="00F23A33">
        <w:rPr>
          <w:rFonts w:cstheme="minorHAnsi"/>
          <w:sz w:val="21"/>
          <w:szCs w:val="21"/>
        </w:rPr>
        <w:t xml:space="preserve"> &amp; Ape Community Foundation (Lettonia), Brasov Community Foundation</w:t>
      </w:r>
      <w:r w:rsidRPr="00F23A33">
        <w:rPr>
          <w:rFonts w:cstheme="minorHAnsi"/>
          <w:sz w:val="21"/>
          <w:szCs w:val="21"/>
        </w:rPr>
        <w:t xml:space="preserve"> </w:t>
      </w:r>
      <w:r w:rsidRPr="00F23A33">
        <w:rPr>
          <w:rFonts w:cstheme="minorHAnsi"/>
          <w:sz w:val="21"/>
          <w:szCs w:val="21"/>
        </w:rPr>
        <w:t>(</w:t>
      </w:r>
      <w:r w:rsidRPr="00F23A33">
        <w:rPr>
          <w:rFonts w:cstheme="minorHAnsi"/>
          <w:sz w:val="21"/>
          <w:szCs w:val="21"/>
        </w:rPr>
        <w:t>Romania</w:t>
      </w:r>
      <w:r w:rsidRPr="00F23A33">
        <w:rPr>
          <w:rFonts w:cstheme="minorHAnsi"/>
          <w:sz w:val="21"/>
          <w:szCs w:val="21"/>
        </w:rPr>
        <w:t xml:space="preserve">), </w:t>
      </w:r>
      <w:proofErr w:type="spellStart"/>
      <w:r w:rsidRPr="00F23A33">
        <w:rPr>
          <w:rFonts w:cstheme="minorHAnsi"/>
          <w:sz w:val="21"/>
          <w:szCs w:val="21"/>
        </w:rPr>
        <w:t>Arkhangelsk</w:t>
      </w:r>
      <w:proofErr w:type="spellEnd"/>
      <w:r w:rsidRPr="00F23A33">
        <w:rPr>
          <w:rFonts w:cstheme="minorHAnsi"/>
          <w:sz w:val="21"/>
          <w:szCs w:val="21"/>
        </w:rPr>
        <w:t xml:space="preserve"> Centre o</w:t>
      </w:r>
      <w:r w:rsidRPr="00F23A33">
        <w:rPr>
          <w:rFonts w:cstheme="minorHAnsi"/>
          <w:sz w:val="21"/>
          <w:szCs w:val="21"/>
        </w:rPr>
        <w:t>f Social Technologies "</w:t>
      </w:r>
      <w:proofErr w:type="spellStart"/>
      <w:r w:rsidRPr="00F23A33">
        <w:rPr>
          <w:rFonts w:cstheme="minorHAnsi"/>
          <w:sz w:val="21"/>
          <w:szCs w:val="21"/>
        </w:rPr>
        <w:t>Garant</w:t>
      </w:r>
      <w:proofErr w:type="spellEnd"/>
      <w:r w:rsidRPr="00F23A33">
        <w:rPr>
          <w:rFonts w:cstheme="minorHAnsi"/>
          <w:sz w:val="21"/>
          <w:szCs w:val="21"/>
        </w:rPr>
        <w:t>" (</w:t>
      </w:r>
      <w:r w:rsidRPr="00F23A33">
        <w:rPr>
          <w:rFonts w:cstheme="minorHAnsi"/>
          <w:sz w:val="21"/>
          <w:szCs w:val="21"/>
        </w:rPr>
        <w:t>Russia</w:t>
      </w:r>
      <w:r w:rsidRPr="00F23A33">
        <w:rPr>
          <w:rFonts w:cstheme="minorHAnsi"/>
          <w:sz w:val="21"/>
          <w:szCs w:val="21"/>
        </w:rPr>
        <w:t xml:space="preserve">), </w:t>
      </w:r>
      <w:proofErr w:type="spellStart"/>
      <w:r w:rsidRPr="00F23A33">
        <w:rPr>
          <w:rFonts w:cstheme="minorHAnsi"/>
          <w:sz w:val="21"/>
          <w:szCs w:val="21"/>
        </w:rPr>
        <w:t>Trag</w:t>
      </w:r>
      <w:proofErr w:type="spellEnd"/>
      <w:r w:rsidRPr="00F23A33">
        <w:rPr>
          <w:rFonts w:cstheme="minorHAnsi"/>
          <w:sz w:val="21"/>
          <w:szCs w:val="21"/>
        </w:rPr>
        <w:t xml:space="preserve"> Foundation (</w:t>
      </w:r>
      <w:r w:rsidRPr="00F23A33">
        <w:rPr>
          <w:rFonts w:cstheme="minorHAnsi"/>
          <w:sz w:val="21"/>
          <w:szCs w:val="21"/>
        </w:rPr>
        <w:t>Serbia</w:t>
      </w:r>
      <w:r w:rsidRPr="00F23A33">
        <w:rPr>
          <w:rFonts w:cstheme="minorHAnsi"/>
          <w:sz w:val="21"/>
          <w:szCs w:val="21"/>
        </w:rPr>
        <w:t xml:space="preserve">),  </w:t>
      </w:r>
      <w:r w:rsidRPr="00F23A33">
        <w:rPr>
          <w:rFonts w:cstheme="minorHAnsi"/>
          <w:sz w:val="21"/>
          <w:szCs w:val="21"/>
        </w:rPr>
        <w:t xml:space="preserve">Spanish </w:t>
      </w:r>
      <w:proofErr w:type="spellStart"/>
      <w:r w:rsidRPr="00F23A33">
        <w:rPr>
          <w:rFonts w:cstheme="minorHAnsi"/>
          <w:sz w:val="21"/>
          <w:szCs w:val="21"/>
        </w:rPr>
        <w:t>A</w:t>
      </w:r>
      <w:r w:rsidRPr="00F23A33">
        <w:rPr>
          <w:rFonts w:cstheme="minorHAnsi"/>
          <w:sz w:val="21"/>
          <w:szCs w:val="21"/>
        </w:rPr>
        <w:t>ssociation</w:t>
      </w:r>
      <w:proofErr w:type="spellEnd"/>
      <w:r w:rsidRPr="00F23A33">
        <w:rPr>
          <w:rFonts w:cstheme="minorHAnsi"/>
          <w:sz w:val="21"/>
          <w:szCs w:val="21"/>
        </w:rPr>
        <w:t xml:space="preserve"> of </w:t>
      </w:r>
      <w:proofErr w:type="spellStart"/>
      <w:r w:rsidRPr="00F23A33">
        <w:rPr>
          <w:rFonts w:cstheme="minorHAnsi"/>
          <w:sz w:val="21"/>
          <w:szCs w:val="21"/>
        </w:rPr>
        <w:t>Foundations</w:t>
      </w:r>
      <w:proofErr w:type="spellEnd"/>
      <w:r w:rsidRPr="00F23A33">
        <w:rPr>
          <w:rFonts w:cstheme="minorHAnsi"/>
          <w:sz w:val="21"/>
          <w:szCs w:val="21"/>
        </w:rPr>
        <w:t xml:space="preserve"> (Spagna), </w:t>
      </w:r>
      <w:proofErr w:type="spellStart"/>
      <w:r w:rsidRPr="00F23A33">
        <w:rPr>
          <w:rFonts w:cstheme="minorHAnsi"/>
          <w:sz w:val="21"/>
          <w:szCs w:val="21"/>
        </w:rPr>
        <w:t>T</w:t>
      </w:r>
      <w:r w:rsidRPr="00F23A33">
        <w:rPr>
          <w:rFonts w:cstheme="minorHAnsi"/>
          <w:sz w:val="21"/>
          <w:szCs w:val="21"/>
        </w:rPr>
        <w:t>yne</w:t>
      </w:r>
      <w:proofErr w:type="spellEnd"/>
      <w:r w:rsidRPr="00F23A33">
        <w:rPr>
          <w:rFonts w:cstheme="minorHAnsi"/>
          <w:sz w:val="21"/>
          <w:szCs w:val="21"/>
        </w:rPr>
        <w:t xml:space="preserve"> &amp; </w:t>
      </w:r>
      <w:proofErr w:type="spellStart"/>
      <w:r w:rsidRPr="00F23A33">
        <w:rPr>
          <w:rFonts w:cstheme="minorHAnsi"/>
          <w:sz w:val="21"/>
          <w:szCs w:val="21"/>
        </w:rPr>
        <w:t>Wear</w:t>
      </w:r>
      <w:proofErr w:type="spellEnd"/>
      <w:r w:rsidRPr="00F23A33">
        <w:rPr>
          <w:rFonts w:cstheme="minorHAnsi"/>
          <w:sz w:val="21"/>
          <w:szCs w:val="21"/>
        </w:rPr>
        <w:t xml:space="preserve"> Community Foundation</w:t>
      </w:r>
      <w:r w:rsidRPr="00F23A33">
        <w:rPr>
          <w:rFonts w:cstheme="minorHAnsi"/>
          <w:sz w:val="21"/>
          <w:szCs w:val="21"/>
        </w:rPr>
        <w:t xml:space="preserve"> </w:t>
      </w:r>
      <w:r w:rsidRPr="00F23A33">
        <w:rPr>
          <w:rFonts w:cstheme="minorHAnsi"/>
          <w:sz w:val="21"/>
          <w:szCs w:val="21"/>
        </w:rPr>
        <w:t>(</w:t>
      </w:r>
      <w:r w:rsidRPr="00F23A33">
        <w:rPr>
          <w:rFonts w:cstheme="minorHAnsi"/>
          <w:sz w:val="21"/>
          <w:szCs w:val="21"/>
        </w:rPr>
        <w:t>UK</w:t>
      </w:r>
      <w:r w:rsidRPr="00F23A33">
        <w:rPr>
          <w:rFonts w:cstheme="minorHAnsi"/>
          <w:sz w:val="21"/>
          <w:szCs w:val="21"/>
        </w:rPr>
        <w:t xml:space="preserve">) e </w:t>
      </w:r>
      <w:proofErr w:type="spellStart"/>
      <w:r w:rsidRPr="00F23A33">
        <w:rPr>
          <w:rFonts w:cstheme="minorHAnsi"/>
          <w:sz w:val="21"/>
          <w:szCs w:val="21"/>
        </w:rPr>
        <w:t>Voznesen</w:t>
      </w:r>
      <w:r w:rsidRPr="00F23A33">
        <w:rPr>
          <w:rFonts w:cstheme="minorHAnsi"/>
          <w:sz w:val="21"/>
          <w:szCs w:val="21"/>
        </w:rPr>
        <w:t>sk</w:t>
      </w:r>
      <w:proofErr w:type="spellEnd"/>
      <w:r w:rsidRPr="00F23A33">
        <w:rPr>
          <w:rFonts w:cstheme="minorHAnsi"/>
          <w:sz w:val="21"/>
          <w:szCs w:val="21"/>
        </w:rPr>
        <w:t xml:space="preserve"> Community Foundation (Ucraina).</w:t>
      </w:r>
    </w:p>
    <w:p w:rsidR="00D96331" w:rsidRPr="00D96331" w:rsidRDefault="00F23A33" w:rsidP="00D96331">
      <w:pPr>
        <w:spacing w:after="0" w:line="360" w:lineRule="auto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  <w:u w:val="single"/>
        </w:rPr>
        <w:br/>
      </w:r>
      <w:r>
        <w:rPr>
          <w:rFonts w:cs="Tahoma"/>
          <w:b/>
          <w:bCs/>
          <w:sz w:val="18"/>
          <w:szCs w:val="18"/>
          <w:u w:val="single"/>
        </w:rPr>
        <w:br/>
      </w:r>
      <w:r w:rsidR="00D96331" w:rsidRPr="00D96331">
        <w:rPr>
          <w:rFonts w:cs="Tahoma"/>
          <w:b/>
          <w:bCs/>
          <w:sz w:val="18"/>
          <w:szCs w:val="18"/>
          <w:u w:val="single"/>
        </w:rPr>
        <w:t>Per informazioni:</w:t>
      </w:r>
    </w:p>
    <w:p w:rsidR="00D96331" w:rsidRPr="00D96331" w:rsidRDefault="00D96331" w:rsidP="00D96331">
      <w:pPr>
        <w:spacing w:after="0" w:line="240" w:lineRule="auto"/>
        <w:outlineLvl w:val="0"/>
        <w:rPr>
          <w:rFonts w:cs="Tahoma"/>
          <w:bCs/>
          <w:sz w:val="18"/>
          <w:szCs w:val="18"/>
        </w:rPr>
      </w:pPr>
      <w:r w:rsidRPr="00D96331">
        <w:rPr>
          <w:rFonts w:cs="Tahoma"/>
          <w:bCs/>
          <w:sz w:val="18"/>
          <w:szCs w:val="18"/>
        </w:rPr>
        <w:t xml:space="preserve">Federica </w:t>
      </w:r>
      <w:proofErr w:type="spellStart"/>
      <w:r w:rsidRPr="00D96331">
        <w:rPr>
          <w:rFonts w:cs="Tahoma"/>
          <w:bCs/>
          <w:sz w:val="18"/>
          <w:szCs w:val="18"/>
        </w:rPr>
        <w:t>Fenaroli</w:t>
      </w:r>
      <w:proofErr w:type="spellEnd"/>
      <w:r w:rsidRPr="00D96331">
        <w:rPr>
          <w:rFonts w:cs="Tahoma"/>
          <w:bCs/>
          <w:sz w:val="18"/>
          <w:szCs w:val="18"/>
        </w:rPr>
        <w:t xml:space="preserve"> | Fondazione della Comunità di Monza e Brianza Onlus</w:t>
      </w:r>
    </w:p>
    <w:p w:rsidR="00D96331" w:rsidRPr="00D96331" w:rsidRDefault="00D96331" w:rsidP="00D96331">
      <w:pPr>
        <w:spacing w:after="0" w:line="240" w:lineRule="auto"/>
        <w:outlineLvl w:val="0"/>
        <w:rPr>
          <w:rFonts w:cs="Tahoma"/>
          <w:bCs/>
          <w:sz w:val="18"/>
          <w:szCs w:val="18"/>
        </w:rPr>
      </w:pPr>
      <w:r w:rsidRPr="00D96331">
        <w:rPr>
          <w:rFonts w:cs="Tahoma"/>
          <w:bCs/>
          <w:sz w:val="18"/>
          <w:szCs w:val="18"/>
        </w:rPr>
        <w:t>Via Gerardo dei Tintori, 18 - Monza | 039.3900942</w:t>
      </w:r>
    </w:p>
    <w:p w:rsidR="00D96331" w:rsidRPr="00D96331" w:rsidRDefault="00D96331" w:rsidP="00D96331">
      <w:pPr>
        <w:spacing w:after="0" w:line="360" w:lineRule="auto"/>
        <w:outlineLvl w:val="0"/>
        <w:rPr>
          <w:rFonts w:cs="Tahoma"/>
          <w:bCs/>
          <w:color w:val="000000" w:themeColor="text1"/>
          <w:sz w:val="18"/>
          <w:szCs w:val="18"/>
        </w:rPr>
      </w:pPr>
      <w:hyperlink r:id="rId6" w:history="1">
        <w:r w:rsidRPr="00D96331">
          <w:rPr>
            <w:rStyle w:val="Collegamentoipertestuale"/>
            <w:rFonts w:cs="Tahoma"/>
            <w:color w:val="000000" w:themeColor="text1"/>
            <w:sz w:val="18"/>
            <w:szCs w:val="18"/>
          </w:rPr>
          <w:t>info@fondazionemonzabrianza.org</w:t>
        </w:r>
      </w:hyperlink>
      <w:r w:rsidRPr="00D96331">
        <w:rPr>
          <w:rFonts w:cs="Tahoma"/>
          <w:bCs/>
          <w:color w:val="000000" w:themeColor="text1"/>
          <w:sz w:val="18"/>
          <w:szCs w:val="18"/>
        </w:rPr>
        <w:t xml:space="preserve"> - </w:t>
      </w:r>
      <w:hyperlink r:id="rId7" w:history="1">
        <w:r w:rsidRPr="00D96331">
          <w:rPr>
            <w:rStyle w:val="Collegamentoipertestuale"/>
            <w:rFonts w:cs="Tahoma"/>
            <w:color w:val="000000" w:themeColor="text1"/>
            <w:sz w:val="18"/>
            <w:szCs w:val="18"/>
          </w:rPr>
          <w:t>www.fondazionemonzabrianza.org</w:t>
        </w:r>
      </w:hyperlink>
    </w:p>
    <w:p w:rsidR="00D96331" w:rsidRPr="00FD3F1B" w:rsidRDefault="00D96331" w:rsidP="00FD3F1B">
      <w:pPr>
        <w:spacing w:after="0" w:line="360" w:lineRule="auto"/>
        <w:outlineLvl w:val="0"/>
        <w:rPr>
          <w:rFonts w:cstheme="minorHAnsi"/>
          <w:color w:val="000000" w:themeColor="text1"/>
          <w:sz w:val="18"/>
          <w:szCs w:val="18"/>
        </w:rPr>
      </w:pPr>
      <w:r w:rsidRPr="00D96331">
        <w:rPr>
          <w:noProof/>
          <w:color w:val="000000" w:themeColor="text1"/>
          <w:sz w:val="18"/>
          <w:szCs w:val="18"/>
          <w:lang w:eastAsia="it-IT"/>
        </w:rPr>
        <w:drawing>
          <wp:anchor distT="0" distB="0" distL="114300" distR="114300" simplePos="0" relativeHeight="251659264" behindDoc="1" locked="0" layoutInCell="1" allowOverlap="1" wp14:anchorId="34B501E2" wp14:editId="1F1615D8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3" name="Immagin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Pr="00D96331">
          <w:rPr>
            <w:rStyle w:val="Collegamentoipertestuale"/>
            <w:color w:val="000000" w:themeColor="text1"/>
            <w:sz w:val="18"/>
            <w:szCs w:val="18"/>
          </w:rPr>
          <w:t>https://www.facebook.com/FondazioneComunitaMB/</w:t>
        </w:r>
      </w:hyperlink>
      <w:r w:rsidRPr="00D96331">
        <w:rPr>
          <w:rStyle w:val="Collegamentoipertestuale"/>
          <w:color w:val="000000" w:themeColor="text1"/>
          <w:sz w:val="18"/>
          <w:szCs w:val="18"/>
        </w:rPr>
        <w:t xml:space="preserve"> </w:t>
      </w:r>
      <w:r w:rsidRPr="00D96331">
        <w:rPr>
          <w:rFonts w:ascii="Verdana" w:hAnsi="Verdana" w:cs="Times New Roman"/>
          <w:noProof/>
          <w:color w:val="000000" w:themeColor="text1"/>
          <w:sz w:val="18"/>
          <w:szCs w:val="18"/>
          <w:lang w:eastAsia="it-IT"/>
        </w:rPr>
        <w:drawing>
          <wp:inline distT="0" distB="0" distL="0" distR="0" wp14:anchorId="2D50B1AC" wp14:editId="0BBCE1CA">
            <wp:extent cx="238125" cy="209550"/>
            <wp:effectExtent l="0" t="0" r="9525" b="0"/>
            <wp:docPr id="5" name="Immagine 5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D96331">
          <w:rPr>
            <w:rStyle w:val="Collegamentoipertestuale"/>
            <w:color w:val="000000" w:themeColor="text1"/>
            <w:sz w:val="18"/>
            <w:szCs w:val="18"/>
          </w:rPr>
          <w:t>https://www.instagram.com/fondazionemb/</w:t>
        </w:r>
      </w:hyperlink>
    </w:p>
    <w:sectPr w:rsidR="00D96331" w:rsidRPr="00FD3F1B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16" w:rsidRDefault="004D6116" w:rsidP="00D96331">
      <w:pPr>
        <w:spacing w:after="0" w:line="240" w:lineRule="auto"/>
      </w:pPr>
      <w:r>
        <w:separator/>
      </w:r>
    </w:p>
  </w:endnote>
  <w:endnote w:type="continuationSeparator" w:id="0">
    <w:p w:rsidR="004D6116" w:rsidRDefault="004D6116" w:rsidP="00D9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16" w:rsidRDefault="004D6116" w:rsidP="00D96331">
      <w:pPr>
        <w:spacing w:after="0" w:line="240" w:lineRule="auto"/>
      </w:pPr>
      <w:r>
        <w:separator/>
      </w:r>
    </w:p>
  </w:footnote>
  <w:footnote w:type="continuationSeparator" w:id="0">
    <w:p w:rsidR="004D6116" w:rsidRDefault="004D6116" w:rsidP="00D9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31" w:rsidRPr="00D96331" w:rsidRDefault="00D96331" w:rsidP="00D9633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82237FA" wp14:editId="13CA472B">
          <wp:extent cx="1030605" cy="10306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56"/>
    <w:rsid w:val="0014717F"/>
    <w:rsid w:val="00404898"/>
    <w:rsid w:val="004D486F"/>
    <w:rsid w:val="004D6116"/>
    <w:rsid w:val="00506B00"/>
    <w:rsid w:val="00565F88"/>
    <w:rsid w:val="00681856"/>
    <w:rsid w:val="006E16DC"/>
    <w:rsid w:val="00755095"/>
    <w:rsid w:val="00AC775F"/>
    <w:rsid w:val="00BD1F12"/>
    <w:rsid w:val="00C76C98"/>
    <w:rsid w:val="00D96331"/>
    <w:rsid w:val="00F23A33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144C"/>
  <w15:chartTrackingRefBased/>
  <w15:docId w15:val="{03F483B4-7894-441F-BC42-5AC59208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6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331"/>
  </w:style>
  <w:style w:type="paragraph" w:styleId="Pidipagina">
    <w:name w:val="footer"/>
    <w:basedOn w:val="Normale"/>
    <w:link w:val="PidipaginaCarattere"/>
    <w:uiPriority w:val="99"/>
    <w:unhideWhenUsed/>
    <w:rsid w:val="00D96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331"/>
  </w:style>
  <w:style w:type="character" w:styleId="Collegamentoipertestuale">
    <w:name w:val="Hyperlink"/>
    <w:basedOn w:val="Carpredefinitoparagrafo"/>
    <w:unhideWhenUsed/>
    <w:rsid w:val="00D96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915">
          <w:marLeft w:val="0"/>
          <w:marRight w:val="0"/>
          <w:marTop w:val="0"/>
          <w:marBottom w:val="0"/>
          <w:divBdr>
            <w:top w:val="single" w:sz="6" w:space="0" w:color="E1E4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419">
          <w:marLeft w:val="0"/>
          <w:marRight w:val="0"/>
          <w:marTop w:val="0"/>
          <w:marBottom w:val="0"/>
          <w:divBdr>
            <w:top w:val="single" w:sz="6" w:space="0" w:color="E1E4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ndazionemonzabrianza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ndazionemonzabrianza.org" TargetMode="External"/><Relationship Id="rId11" Type="http://schemas.openxmlformats.org/officeDocument/2006/relationships/hyperlink" Target="https://www.instagram.com/fondazionemb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facebook.com/FondazioneComunitaMB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2019-11-12T08:23:00Z</dcterms:created>
  <dcterms:modified xsi:type="dcterms:W3CDTF">2019-11-12T10:25:00Z</dcterms:modified>
</cp:coreProperties>
</file>