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10" w:rsidRDefault="00305590" w:rsidP="003E0A10">
      <w:pPr>
        <w:jc w:val="center"/>
        <w:rPr>
          <w:i/>
        </w:rPr>
      </w:pPr>
      <w:r w:rsidRPr="00473CD0">
        <w:rPr>
          <w:u w:val="single"/>
        </w:rPr>
        <w:t>Comunicato stampa</w:t>
      </w:r>
      <w:r w:rsidR="003E0A10">
        <w:br/>
      </w:r>
      <w:r w:rsidR="003E0A10">
        <w:rPr>
          <w:b/>
        </w:rPr>
        <w:br/>
      </w:r>
      <w:r w:rsidRPr="00473CD0">
        <w:rPr>
          <w:b/>
        </w:rPr>
        <w:t>Assistenza sociale e attività educative</w:t>
      </w:r>
      <w:r w:rsidRPr="00473CD0">
        <w:rPr>
          <w:b/>
        </w:rPr>
        <w:br/>
        <w:t>56 nuovi progetti pronti a prendere il via</w:t>
      </w:r>
      <w:r w:rsidR="004061A8">
        <w:rPr>
          <w:b/>
        </w:rPr>
        <w:t xml:space="preserve"> per oltre 450mila euro</w:t>
      </w:r>
      <w:r>
        <w:br/>
      </w:r>
      <w:r>
        <w:br/>
        <w:t>Il presidente Fontana: “</w:t>
      </w:r>
      <w:r w:rsidR="00F31D39">
        <w:rPr>
          <w:i/>
        </w:rPr>
        <w:t>Raddoppiate le risorse</w:t>
      </w:r>
      <w:r w:rsidR="003E0A10">
        <w:t>”</w:t>
      </w:r>
      <w:r w:rsidR="003E0A10">
        <w:br/>
      </w:r>
      <w:r w:rsidR="003E0A10">
        <w:rPr>
          <w:i/>
        </w:rPr>
        <w:br/>
      </w:r>
    </w:p>
    <w:p w:rsidR="00406930" w:rsidRPr="003E0A10" w:rsidRDefault="00305590" w:rsidP="003E0A10">
      <w:pPr>
        <w:jc w:val="both"/>
        <w:rPr>
          <w:i/>
        </w:rPr>
      </w:pPr>
      <w:r w:rsidRPr="00473CD0">
        <w:rPr>
          <w:i/>
        </w:rPr>
        <w:t xml:space="preserve">Monza, </w:t>
      </w:r>
      <w:r w:rsidR="007D5D6F">
        <w:rPr>
          <w:i/>
        </w:rPr>
        <w:t>17</w:t>
      </w:r>
      <w:r w:rsidRPr="00473CD0">
        <w:rPr>
          <w:i/>
        </w:rPr>
        <w:t xml:space="preserve"> giugno 2021</w:t>
      </w:r>
      <w:r>
        <w:t xml:space="preserve"> – Assistenza sociale e attività educative: arriva il sostegno per </w:t>
      </w:r>
      <w:r w:rsidRPr="006C1B50">
        <w:rPr>
          <w:b/>
        </w:rPr>
        <w:t>56 nuove progettualità</w:t>
      </w:r>
      <w:r>
        <w:t xml:space="preserve"> proposte dalle organizzazioni non profit del territorio che hanno partecipato ai </w:t>
      </w:r>
      <w:r w:rsidRPr="006C1B50">
        <w:rPr>
          <w:b/>
        </w:rPr>
        <w:t>bandi 2021.1 e 2021.2</w:t>
      </w:r>
      <w:r>
        <w:t xml:space="preserve">. Uno </w:t>
      </w:r>
      <w:r w:rsidRPr="006C1B50">
        <w:rPr>
          <w:b/>
        </w:rPr>
        <w:t>stanziamento complessivo</w:t>
      </w:r>
      <w:r w:rsidR="00406930">
        <w:t xml:space="preserve"> di </w:t>
      </w:r>
      <w:r w:rsidR="00406930" w:rsidRPr="006C1B50">
        <w:rPr>
          <w:b/>
        </w:rPr>
        <w:t>455mila euro</w:t>
      </w:r>
      <w:r w:rsidR="00406930">
        <w:t xml:space="preserve"> quello definito nei giorni scorsi dal Consiglio di Amministrazione della Fondazione della Comunità di Monza e Brianza, </w:t>
      </w:r>
      <w:r>
        <w:t xml:space="preserve">derivante da fondi territoriali di </w:t>
      </w:r>
      <w:r w:rsidRPr="006C1B50">
        <w:rPr>
          <w:b/>
        </w:rPr>
        <w:t>Fondazione Cariplo</w:t>
      </w:r>
      <w:r w:rsidR="00406930">
        <w:t xml:space="preserve">, che si aggiunge ai </w:t>
      </w:r>
      <w:r w:rsidR="00406930" w:rsidRPr="006C1B50">
        <w:rPr>
          <w:b/>
        </w:rPr>
        <w:t>63mila euro</w:t>
      </w:r>
      <w:r w:rsidR="00406930">
        <w:t xml:space="preserve"> erogati nelle scorse settimane a sostegno dei </w:t>
      </w:r>
      <w:r w:rsidR="00406930" w:rsidRPr="006C1B50">
        <w:rPr>
          <w:b/>
        </w:rPr>
        <w:t>progetti selezionati</w:t>
      </w:r>
      <w:r w:rsidR="00406930">
        <w:t xml:space="preserve"> attraverso il </w:t>
      </w:r>
      <w:r w:rsidR="00406930" w:rsidRPr="006C1B50">
        <w:rPr>
          <w:b/>
        </w:rPr>
        <w:t>bando 2021.3</w:t>
      </w:r>
      <w:r w:rsidR="00406930">
        <w:t xml:space="preserve"> e dedicato alle </w:t>
      </w:r>
      <w:r w:rsidR="00406930" w:rsidRPr="006C1B50">
        <w:rPr>
          <w:b/>
        </w:rPr>
        <w:t>attività culturali</w:t>
      </w:r>
      <w:r w:rsidR="00406930">
        <w:t xml:space="preserve">. Si arriva così a un complessivo di </w:t>
      </w:r>
      <w:r w:rsidR="00406930" w:rsidRPr="006C1B50">
        <w:rPr>
          <w:b/>
        </w:rPr>
        <w:t>oltre 500mila euro</w:t>
      </w:r>
      <w:r w:rsidR="00406930">
        <w:t xml:space="preserve"> con cui si intendono sostenere iniziative utili non solo a sostenere la ripartenza del </w:t>
      </w:r>
      <w:r w:rsidR="00406930" w:rsidRPr="006C1B50">
        <w:rPr>
          <w:b/>
        </w:rPr>
        <w:t>settore culturale</w:t>
      </w:r>
      <w:r w:rsidR="00406930">
        <w:t xml:space="preserve">, ma anche ad aiutare </w:t>
      </w:r>
      <w:r w:rsidR="00406930" w:rsidRPr="006C1B50">
        <w:rPr>
          <w:b/>
        </w:rPr>
        <w:t>i più fragili</w:t>
      </w:r>
      <w:r w:rsidR="00406930">
        <w:t xml:space="preserve"> della nostra comunità. Senza dimenticare, poi, i </w:t>
      </w:r>
      <w:r w:rsidR="00406930" w:rsidRPr="006C1B50">
        <w:rPr>
          <w:b/>
        </w:rPr>
        <w:t>bambini</w:t>
      </w:r>
      <w:r w:rsidR="00406930">
        <w:t xml:space="preserve"> e i </w:t>
      </w:r>
      <w:r w:rsidR="00406930" w:rsidRPr="006C1B50">
        <w:rPr>
          <w:b/>
        </w:rPr>
        <w:t>ragazzi</w:t>
      </w:r>
      <w:r w:rsidR="00406930">
        <w:t>:</w:t>
      </w:r>
      <w:r w:rsidR="006C1B50">
        <w:t xml:space="preserve"> tra i progetti educativi, tanti</w:t>
      </w:r>
      <w:r w:rsidR="00406930">
        <w:t xml:space="preserve"> riguardano l’avvio di proposte per la realizzazione di camp e oratori estivi per consentire ai più giovani di trascorre un’estate in compagnia e in sicurezza.</w:t>
      </w:r>
    </w:p>
    <w:p w:rsidR="005719BB" w:rsidRDefault="00406930" w:rsidP="00CE4122">
      <w:pPr>
        <w:spacing w:line="276" w:lineRule="auto"/>
        <w:jc w:val="both"/>
      </w:pPr>
      <w:r>
        <w:t>“</w:t>
      </w:r>
      <w:r w:rsidRPr="004061A8">
        <w:rPr>
          <w:i/>
        </w:rPr>
        <w:t>Nelle scorse settimane abbiamo ricevuto decine e decine di progetti che le organizzazioni del nostro territorio hanno ideato per rispondere ai bisogni più urgenti della comunità:</w:t>
      </w:r>
      <w:r w:rsidR="00B4757C">
        <w:rPr>
          <w:i/>
        </w:rPr>
        <w:t xml:space="preserve"> si tratta per lo più di</w:t>
      </w:r>
      <w:r w:rsidRPr="004061A8">
        <w:rPr>
          <w:i/>
        </w:rPr>
        <w:t xml:space="preserve"> attività di rete che coinvolgono nu</w:t>
      </w:r>
      <w:r w:rsidR="00B4757C">
        <w:rPr>
          <w:i/>
        </w:rPr>
        <w:t xml:space="preserve">merosi partner, </w:t>
      </w:r>
      <w:r w:rsidR="00B86949">
        <w:rPr>
          <w:i/>
        </w:rPr>
        <w:t>studiate</w:t>
      </w:r>
      <w:r w:rsidR="00B4757C">
        <w:rPr>
          <w:i/>
        </w:rPr>
        <w:t xml:space="preserve"> per far fronte a nuove necessità</w:t>
      </w:r>
      <w:r w:rsidRPr="004061A8">
        <w:rPr>
          <w:i/>
        </w:rPr>
        <w:t xml:space="preserve">. </w:t>
      </w:r>
      <w:r w:rsidR="005719BB" w:rsidRPr="004061A8">
        <w:rPr>
          <w:i/>
        </w:rPr>
        <w:t xml:space="preserve">Per questo motivo, </w:t>
      </w:r>
      <w:r w:rsidR="00B4757C">
        <w:rPr>
          <w:i/>
        </w:rPr>
        <w:t xml:space="preserve">vista la </w:t>
      </w:r>
      <w:r w:rsidR="005719BB" w:rsidRPr="004061A8">
        <w:rPr>
          <w:i/>
        </w:rPr>
        <w:t xml:space="preserve">bontà delle progettazioni, </w:t>
      </w:r>
      <w:r w:rsidR="00F31D39">
        <w:rPr>
          <w:i/>
        </w:rPr>
        <w:t>abbiamo deciso di raddoppiare le risorse</w:t>
      </w:r>
      <w:r w:rsidR="005719BB" w:rsidRPr="004061A8">
        <w:rPr>
          <w:i/>
        </w:rPr>
        <w:t xml:space="preserve"> a disposizione</w:t>
      </w:r>
      <w:r w:rsidR="00F31D39">
        <w:rPr>
          <w:i/>
        </w:rPr>
        <w:t xml:space="preserve"> rispetto a quelle inizialmente previste</w:t>
      </w:r>
      <w:r w:rsidR="005719BB" w:rsidRPr="004061A8">
        <w:rPr>
          <w:i/>
        </w:rPr>
        <w:t>. Uno sforzo corale, quello messo in campo dalle non profit attive sul territorio, che abbiamo deciso di sostenere: con l’obiettivo, come sempre, di migliorare il welfare della nostra comunità.</w:t>
      </w:r>
      <w:r w:rsidR="00B4757C">
        <w:rPr>
          <w:i/>
        </w:rPr>
        <w:t xml:space="preserve"> Come la scorsa estate, anche quest’anno particolare attenzione è stata dedicata al sostegno di progetti educativi: ora più che mai i nostri bambini e i nostri ragazzi hanno bisogno di cure e di presenza.</w:t>
      </w:r>
      <w:r w:rsidR="005719BB" w:rsidRPr="004061A8">
        <w:rPr>
          <w:i/>
        </w:rPr>
        <w:t xml:space="preserve"> Coe</w:t>
      </w:r>
      <w:r w:rsidR="00B4757C">
        <w:rPr>
          <w:i/>
        </w:rPr>
        <w:t>sione, rete, prevenzione,</w:t>
      </w:r>
      <w:r w:rsidR="005719BB" w:rsidRPr="004061A8">
        <w:rPr>
          <w:i/>
        </w:rPr>
        <w:t xml:space="preserve"> nuovi bisogni, cultura e socializzazione: sono queste le parole chiave scelte </w:t>
      </w:r>
      <w:r w:rsidR="00473CD0" w:rsidRPr="004061A8">
        <w:rPr>
          <w:i/>
        </w:rPr>
        <w:t xml:space="preserve">ancora una volta </w:t>
      </w:r>
      <w:r w:rsidR="005719BB" w:rsidRPr="004061A8">
        <w:rPr>
          <w:i/>
        </w:rPr>
        <w:t>per guidare l’operato della Fondazione della Comunità MB, che intende continuare a lavorare in sinergia e in stretta collaborazione con le organizzazioni del territorio</w:t>
      </w:r>
      <w:r w:rsidR="005719BB">
        <w:t xml:space="preserve">”, ha dichiarato il presidente della Fondazione della Comunità di Monza e Brianza </w:t>
      </w:r>
      <w:r w:rsidR="005719BB" w:rsidRPr="006C1B50">
        <w:rPr>
          <w:b/>
        </w:rPr>
        <w:t>Giuseppe Fontana</w:t>
      </w:r>
      <w:r w:rsidR="005719BB">
        <w:t xml:space="preserve">. </w:t>
      </w:r>
      <w:r w:rsidR="00556D5E">
        <w:t xml:space="preserve"> </w:t>
      </w:r>
    </w:p>
    <w:p w:rsidR="005719BB" w:rsidRDefault="005719BB" w:rsidP="00CE4122">
      <w:pPr>
        <w:spacing w:line="276" w:lineRule="auto"/>
        <w:jc w:val="both"/>
      </w:pPr>
      <w:r w:rsidRPr="004061A8">
        <w:rPr>
          <w:i/>
        </w:rPr>
        <w:t>“Una cifra importante, utile al terzo settore per ripensare e riprogettare i servizi in base alle necessità che la pandemia ha evidenziato. Le pr</w:t>
      </w:r>
      <w:r w:rsidR="007D5D6F">
        <w:rPr>
          <w:i/>
        </w:rPr>
        <w:t xml:space="preserve">oposte arrivate in Fondazione nelle ultime settimane </w:t>
      </w:r>
      <w:r w:rsidRPr="004061A8">
        <w:rPr>
          <w:i/>
        </w:rPr>
        <w:t>sono state tante, e ricche di valore: a fronte di questi risultati, siamo sicuri di aver intercettato dei bisogni forti da parte del nostro territorio. E abbiamo accolto con piacere le nuove reti di collaborazione che si sono create tra pubblico, privato e terzo settore: lavorare in sinergia è la vera chiave di volta</w:t>
      </w:r>
      <w:r>
        <w:t xml:space="preserve">”, ha aggiunto il segretario generale della Fondazione MB </w:t>
      </w:r>
      <w:r w:rsidRPr="006C1B50">
        <w:rPr>
          <w:b/>
        </w:rPr>
        <w:t>Marta Petenzi</w:t>
      </w:r>
      <w:r>
        <w:t>.</w:t>
      </w:r>
    </w:p>
    <w:p w:rsidR="005719BB" w:rsidRPr="007A671C" w:rsidRDefault="005719BB" w:rsidP="00CE412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  <w:color w:val="000000"/>
        </w:rPr>
        <w:t xml:space="preserve">Ora per le organizzazioni no profit scatta il cronometro per raccogliere le donazioni a favore dei progetti. </w:t>
      </w:r>
      <w:r w:rsidRPr="00C46264">
        <w:rPr>
          <w:rFonts w:ascii="Calibri" w:hAnsi="Calibri"/>
          <w:b/>
          <w:bCs/>
          <w:color w:val="000000"/>
        </w:rPr>
        <w:t>Ri</w:t>
      </w:r>
      <w:r w:rsidRPr="005B2EE1">
        <w:rPr>
          <w:rFonts w:ascii="Calibri" w:hAnsi="Calibri"/>
          <w:b/>
          <w:bCs/>
          <w:color w:val="000000"/>
        </w:rPr>
        <w:t xml:space="preserve">ceveranno </w:t>
      </w:r>
      <w:r>
        <w:rPr>
          <w:rFonts w:ascii="Calibri" w:hAnsi="Calibri"/>
          <w:b/>
          <w:bCs/>
          <w:color w:val="000000"/>
        </w:rPr>
        <w:t xml:space="preserve">infatti </w:t>
      </w:r>
      <w:r w:rsidRPr="005B2EE1">
        <w:rPr>
          <w:rFonts w:ascii="Calibri" w:hAnsi="Calibri"/>
          <w:b/>
          <w:bCs/>
          <w:color w:val="000000"/>
        </w:rPr>
        <w:t>conferma del contributo</w:t>
      </w:r>
      <w:r>
        <w:rPr>
          <w:rFonts w:ascii="Calibri" w:hAnsi="Calibri"/>
          <w:b/>
          <w:bCs/>
          <w:color w:val="000000"/>
        </w:rPr>
        <w:t xml:space="preserve"> le iniziative ch</w:t>
      </w:r>
      <w:r w:rsidRPr="005B2EE1">
        <w:rPr>
          <w:rFonts w:ascii="Calibri" w:hAnsi="Calibri"/>
          <w:b/>
          <w:bCs/>
          <w:color w:val="000000"/>
        </w:rPr>
        <w:t xml:space="preserve">e </w:t>
      </w:r>
      <w:r>
        <w:rPr>
          <w:rFonts w:ascii="Calibri" w:hAnsi="Calibri"/>
          <w:b/>
          <w:bCs/>
          <w:color w:val="000000"/>
        </w:rPr>
        <w:t>riusciranno a raccogliere</w:t>
      </w:r>
      <w:r w:rsidRPr="005B2EE1">
        <w:rPr>
          <w:rFonts w:ascii="Calibri" w:hAnsi="Calibri"/>
          <w:b/>
          <w:bCs/>
          <w:color w:val="000000"/>
        </w:rPr>
        <w:t xml:space="preserve"> da parte di individui, imprese, enti pubblici e</w:t>
      </w:r>
      <w:r>
        <w:rPr>
          <w:rFonts w:ascii="Calibri" w:hAnsi="Calibri"/>
          <w:b/>
          <w:bCs/>
          <w:color w:val="000000"/>
        </w:rPr>
        <w:t xml:space="preserve"> privati, donazioni pari al 20% </w:t>
      </w:r>
      <w:r w:rsidRPr="005B2EE1">
        <w:rPr>
          <w:rFonts w:ascii="Calibri" w:hAnsi="Calibri"/>
          <w:b/>
          <w:bCs/>
          <w:color w:val="000000"/>
        </w:rPr>
        <w:t>del contributo stanziato dalla Fondazione</w:t>
      </w:r>
      <w:r>
        <w:rPr>
          <w:rFonts w:ascii="Calibri" w:hAnsi="Calibri"/>
          <w:color w:val="000000"/>
        </w:rPr>
        <w:t>: un</w:t>
      </w:r>
      <w:r w:rsidRPr="005B2EE1">
        <w:rPr>
          <w:rFonts w:ascii="Calibri" w:hAnsi="Calibri"/>
          <w:color w:val="000000"/>
        </w:rPr>
        <w:t xml:space="preserve"> importo</w:t>
      </w:r>
      <w:r>
        <w:rPr>
          <w:rFonts w:ascii="Calibri" w:hAnsi="Calibri"/>
          <w:color w:val="000000"/>
        </w:rPr>
        <w:t xml:space="preserve"> che</w:t>
      </w:r>
      <w:r w:rsidRPr="005B2EE1">
        <w:rPr>
          <w:rFonts w:ascii="Calibri" w:hAnsi="Calibri"/>
          <w:color w:val="000000"/>
        </w:rPr>
        <w:t xml:space="preserve"> sarà destinato interamente al progetto e liquidato all’organizzazione per la sua realizzazione. </w:t>
      </w:r>
      <w:r>
        <w:rPr>
          <w:rFonts w:ascii="Calibri" w:hAnsi="Calibri"/>
          <w:color w:val="000000"/>
        </w:rPr>
        <w:t xml:space="preserve">C’è tempo fino al </w:t>
      </w:r>
      <w:r>
        <w:rPr>
          <w:rFonts w:ascii="Calibri" w:hAnsi="Calibri"/>
          <w:b/>
          <w:color w:val="000000"/>
        </w:rPr>
        <w:t>15</w:t>
      </w:r>
      <w:r w:rsidRPr="001F103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dicembre</w:t>
      </w:r>
      <w:r w:rsidRPr="001F1032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2021</w:t>
      </w:r>
      <w:r>
        <w:rPr>
          <w:rFonts w:ascii="Calibri" w:hAnsi="Calibri"/>
          <w:color w:val="000000"/>
        </w:rPr>
        <w:t>.</w:t>
      </w:r>
    </w:p>
    <w:p w:rsidR="005719BB" w:rsidRDefault="005719BB" w:rsidP="00CE4122">
      <w:pPr>
        <w:spacing w:line="276" w:lineRule="auto"/>
        <w:jc w:val="both"/>
      </w:pPr>
    </w:p>
    <w:p w:rsidR="003E0A10" w:rsidRDefault="005719BB" w:rsidP="003E0A10">
      <w:pPr>
        <w:spacing w:line="276" w:lineRule="auto"/>
        <w:jc w:val="both"/>
        <w:rPr>
          <w:b/>
        </w:rPr>
      </w:pPr>
      <w:r>
        <w:lastRenderedPageBreak/>
        <w:br/>
      </w:r>
      <w:hyperlink r:id="rId8" w:history="1">
        <w:r w:rsidRPr="003F1C63">
          <w:rPr>
            <w:rStyle w:val="Collegamentoipertestuale"/>
            <w:b/>
          </w:rPr>
          <w:t xml:space="preserve">BANDO 2021.1 </w:t>
        </w:r>
        <w:r w:rsidR="00473CD0" w:rsidRPr="003F1C63">
          <w:rPr>
            <w:rStyle w:val="Collegamentoipertestuale"/>
            <w:b/>
          </w:rPr>
          <w:t xml:space="preserve">| </w:t>
        </w:r>
        <w:r w:rsidR="003E0A10" w:rsidRPr="003F1C63">
          <w:rPr>
            <w:rStyle w:val="Collegamentoipertestuale"/>
            <w:b/>
          </w:rPr>
          <w:t>ASSISTENZA SOCIALE</w:t>
        </w:r>
      </w:hyperlink>
    </w:p>
    <w:p w:rsidR="003E0A10" w:rsidRPr="003E0A10" w:rsidRDefault="005719BB" w:rsidP="003E0A10">
      <w:pPr>
        <w:spacing w:line="276" w:lineRule="auto"/>
        <w:jc w:val="both"/>
        <w:rPr>
          <w:b/>
        </w:rPr>
      </w:pPr>
      <w:r>
        <w:t xml:space="preserve">Sostenere progettualità per migliorare la qualità della vita della comunità, generando valore e cambiamenti positivi e rafforzando collaborazioni e legami fra i diversi soggetti che vivono e operano nei contesti di vita più critici e vulnerabili. </w:t>
      </w:r>
      <w:r w:rsidR="007D5D6F">
        <w:t>A</w:t>
      </w:r>
      <w:r w:rsidR="00473CD0">
        <w:t>l via</w:t>
      </w:r>
      <w:r w:rsidR="007D5D6F">
        <w:t>, allora,</w:t>
      </w:r>
      <w:r w:rsidR="00473CD0">
        <w:t xml:space="preserve"> percorsi di inclusione per le persone più fragili, sostegno alla genitorialità e ai più giovani, acquisto di nuovi mezzi di trasporto: n</w:t>
      </w:r>
      <w:r>
        <w:t xml:space="preserve">ei giorni scorsi la Fondazione ha selezionato </w:t>
      </w:r>
      <w:r w:rsidRPr="006C1B50">
        <w:rPr>
          <w:b/>
        </w:rPr>
        <w:t>27 progetti</w:t>
      </w:r>
      <w:r>
        <w:t>, con uno stanziamento c</w:t>
      </w:r>
      <w:r w:rsidR="00473CD0">
        <w:t xml:space="preserve">omplessivo di </w:t>
      </w:r>
      <w:r w:rsidR="00473CD0" w:rsidRPr="006C1B50">
        <w:rPr>
          <w:b/>
        </w:rPr>
        <w:t>220.500 mila euro</w:t>
      </w:r>
      <w:r w:rsidR="00473CD0">
        <w:t>.</w:t>
      </w:r>
      <w:r w:rsidR="003F1C63">
        <w:t xml:space="preserve"> </w:t>
      </w:r>
      <w:hyperlink r:id="rId9" w:history="1">
        <w:r w:rsidR="003F1C63" w:rsidRPr="003F1C63">
          <w:rPr>
            <w:rStyle w:val="Collegamentoipertestuale"/>
          </w:rPr>
          <w:t>A questo link tutti i progetti</w:t>
        </w:r>
      </w:hyperlink>
      <w:r w:rsidR="003F1C63">
        <w:t>.</w:t>
      </w:r>
    </w:p>
    <w:p w:rsidR="003E0A10" w:rsidRDefault="00473CD0" w:rsidP="003E0A10">
      <w:pPr>
        <w:spacing w:line="276" w:lineRule="auto"/>
        <w:jc w:val="both"/>
        <w:rPr>
          <w:color w:val="000000"/>
        </w:rPr>
      </w:pPr>
      <w:r>
        <w:br/>
      </w:r>
      <w:hyperlink r:id="rId10" w:history="1">
        <w:r w:rsidRPr="003F1C63">
          <w:rPr>
            <w:rStyle w:val="Collegamentoipertestuale"/>
            <w:b/>
          </w:rPr>
          <w:t xml:space="preserve">BANDO </w:t>
        </w:r>
        <w:r w:rsidR="003E0A10" w:rsidRPr="003F1C63">
          <w:rPr>
            <w:rStyle w:val="Collegamentoipertestuale"/>
            <w:b/>
          </w:rPr>
          <w:t>2021.2 | ATTIVIT</w:t>
        </w:r>
        <w:r w:rsidR="003E0A10" w:rsidRPr="003F1C63">
          <w:rPr>
            <w:rStyle w:val="Collegamentoipertestuale"/>
            <w:rFonts w:cstheme="minorHAnsi"/>
            <w:b/>
          </w:rPr>
          <w:t>À</w:t>
        </w:r>
        <w:r w:rsidR="003E0A10" w:rsidRPr="003F1C63">
          <w:rPr>
            <w:rStyle w:val="Collegamentoipertestuale"/>
            <w:b/>
          </w:rPr>
          <w:t xml:space="preserve"> EDUCATIVE</w:t>
        </w:r>
      </w:hyperlink>
    </w:p>
    <w:p w:rsidR="003E0A10" w:rsidRDefault="003E0A10" w:rsidP="003E0A10">
      <w:pPr>
        <w:spacing w:line="276" w:lineRule="auto"/>
        <w:jc w:val="both"/>
      </w:pPr>
      <w:r>
        <w:rPr>
          <w:color w:val="000000"/>
        </w:rPr>
        <w:t>Supportare gli enti del terzo s</w:t>
      </w:r>
      <w:r w:rsidR="00473CD0">
        <w:rPr>
          <w:color w:val="000000"/>
        </w:rPr>
        <w:t xml:space="preserve">ettore nell’attivazione di risposte e azioni di rete </w:t>
      </w:r>
      <w:r w:rsidR="00473CD0">
        <w:rPr>
          <w:rStyle w:val="Enfasigrassetto"/>
          <w:color w:val="000000"/>
        </w:rPr>
        <w:t>coerenti alle esigenze educative e familiari </w:t>
      </w:r>
      <w:r w:rsidR="00473CD0">
        <w:rPr>
          <w:color w:val="000000"/>
        </w:rPr>
        <w:t>in un contesto complesso come quello attuale, in cui il distanziamento e le diseguaglianze economiche, sociali e culturali aumentano le situazioni di </w:t>
      </w:r>
      <w:r w:rsidR="00473CD0">
        <w:rPr>
          <w:rStyle w:val="Enfasigrassetto"/>
          <w:color w:val="000000"/>
        </w:rPr>
        <w:t>fragilità</w:t>
      </w:r>
      <w:r w:rsidR="00473CD0">
        <w:rPr>
          <w:color w:val="000000"/>
        </w:rPr>
        <w:t> e </w:t>
      </w:r>
      <w:r w:rsidR="00473CD0">
        <w:rPr>
          <w:rStyle w:val="Enfasigrassetto"/>
          <w:color w:val="000000"/>
        </w:rPr>
        <w:t>povertà educativa</w:t>
      </w:r>
      <w:r>
        <w:rPr>
          <w:color w:val="000000"/>
        </w:rPr>
        <w:t>. Ripensare quindi a</w:t>
      </w:r>
      <w:r w:rsidR="00473CD0">
        <w:rPr>
          <w:color w:val="000000"/>
        </w:rPr>
        <w:t>i servizi educativi, strutturando pro</w:t>
      </w:r>
      <w:r>
        <w:rPr>
          <w:color w:val="000000"/>
        </w:rPr>
        <w:t>poste innovative e diversificate</w:t>
      </w:r>
      <w:r w:rsidR="00473CD0">
        <w:rPr>
          <w:color w:val="000000"/>
        </w:rPr>
        <w:t xml:space="preserve"> anche nel </w:t>
      </w:r>
      <w:r w:rsidR="00473CD0">
        <w:rPr>
          <w:rStyle w:val="Enfasigrassetto"/>
          <w:color w:val="000000"/>
        </w:rPr>
        <w:t>periodo estivo</w:t>
      </w:r>
      <w:r w:rsidR="00473CD0">
        <w:rPr>
          <w:color w:val="000000"/>
        </w:rPr>
        <w:t>, in risposta al bisogno</w:t>
      </w:r>
      <w:r>
        <w:rPr>
          <w:color w:val="000000"/>
        </w:rPr>
        <w:t xml:space="preserve"> crescente e sempre più attuale</w:t>
      </w:r>
      <w:r w:rsidR="00473CD0">
        <w:rPr>
          <w:color w:val="000000"/>
        </w:rPr>
        <w:t xml:space="preserve"> dell’</w:t>
      </w:r>
      <w:r w:rsidR="00473CD0">
        <w:rPr>
          <w:rStyle w:val="Enfasigrassetto"/>
          <w:color w:val="000000"/>
        </w:rPr>
        <w:t>inclusione sociale </w:t>
      </w:r>
      <w:r w:rsidR="00473CD0">
        <w:rPr>
          <w:color w:val="000000"/>
        </w:rPr>
        <w:t>e </w:t>
      </w:r>
      <w:r w:rsidR="00473CD0">
        <w:rPr>
          <w:rStyle w:val="Enfasigrassetto"/>
          <w:color w:val="000000"/>
        </w:rPr>
        <w:t>culturale</w:t>
      </w:r>
      <w:r w:rsidR="00473CD0">
        <w:rPr>
          <w:color w:val="000000"/>
        </w:rPr>
        <w:t> e della </w:t>
      </w:r>
      <w:r w:rsidR="00473CD0">
        <w:rPr>
          <w:rStyle w:val="Enfasigrassetto"/>
          <w:color w:val="000000"/>
        </w:rPr>
        <w:t xml:space="preserve">conciliazione famiglia-lavoro. </w:t>
      </w:r>
      <w:r w:rsidR="00473CD0" w:rsidRPr="00473CD0">
        <w:rPr>
          <w:rStyle w:val="Enfasigrassetto"/>
          <w:b w:val="0"/>
          <w:color w:val="000000"/>
        </w:rPr>
        <w:t>Nei</w:t>
      </w:r>
      <w:r w:rsidR="00473CD0">
        <w:t xml:space="preserve"> giorni scorsi la Fondazione ha selezionato </w:t>
      </w:r>
      <w:r w:rsidR="00473CD0" w:rsidRPr="006C1B50">
        <w:rPr>
          <w:b/>
        </w:rPr>
        <w:t>29 progetti</w:t>
      </w:r>
      <w:r w:rsidR="00473CD0">
        <w:t xml:space="preserve">, con uno stanziamento complessivo di </w:t>
      </w:r>
      <w:r w:rsidR="00473CD0" w:rsidRPr="006C1B50">
        <w:rPr>
          <w:b/>
        </w:rPr>
        <w:t>234.500 euro</w:t>
      </w:r>
      <w:r w:rsidR="00473CD0">
        <w:t xml:space="preserve">: al via </w:t>
      </w:r>
      <w:r>
        <w:t xml:space="preserve">centri e oratori estivi, percorsi laboratoriali e </w:t>
      </w:r>
      <w:r w:rsidR="00473CD0">
        <w:t>iniziative dedicate alla riscoperta del territorio soprattutto da parte dei più giovani.</w:t>
      </w:r>
      <w:r w:rsidR="003F1C63">
        <w:t xml:space="preserve"> </w:t>
      </w:r>
      <w:hyperlink r:id="rId11" w:history="1">
        <w:r w:rsidR="003F1C63" w:rsidRPr="003F1C63">
          <w:rPr>
            <w:rStyle w:val="Collegamentoipertestuale"/>
          </w:rPr>
          <w:t>A questo link tutti i progetti</w:t>
        </w:r>
      </w:hyperlink>
      <w:r w:rsidR="003F1C63">
        <w:t>.</w:t>
      </w:r>
    </w:p>
    <w:p w:rsidR="00473CD0" w:rsidRPr="00C84FEB" w:rsidRDefault="00473CD0" w:rsidP="003E0A10">
      <w:pPr>
        <w:spacing w:line="276" w:lineRule="auto"/>
        <w:jc w:val="both"/>
        <w:rPr>
          <w:rFonts w:ascii="Calibri" w:hAnsi="Calibri" w:cs="Tahoma"/>
          <w:b/>
        </w:rPr>
      </w:pPr>
      <w:r w:rsidRPr="00CE327E">
        <w:rPr>
          <w:rFonts w:ascii="Calibri" w:hAnsi="Calibri" w:cs="Tahoma"/>
          <w:b/>
        </w:rPr>
        <w:t>Per maggiori dettagli sulle singole iniziative selezionate</w:t>
      </w:r>
      <w:r>
        <w:rPr>
          <w:rFonts w:ascii="Calibri" w:hAnsi="Calibri" w:cs="Tahoma"/>
          <w:b/>
        </w:rPr>
        <w:t xml:space="preserve"> è possibile consultare </w:t>
      </w:r>
      <w:hyperlink r:id="rId12" w:history="1">
        <w:r w:rsidRPr="003E0A10">
          <w:rPr>
            <w:rStyle w:val="Collegamentoipertestuale"/>
            <w:rFonts w:ascii="Calibri" w:hAnsi="Calibri" w:cs="Tahoma"/>
            <w:b/>
          </w:rPr>
          <w:t xml:space="preserve">il </w:t>
        </w:r>
        <w:r w:rsidR="003E0A10" w:rsidRPr="003E0A10">
          <w:rPr>
            <w:rStyle w:val="Collegamentoipertestuale"/>
            <w:rFonts w:ascii="Calibri" w:hAnsi="Calibri" w:cs="Tahoma"/>
            <w:b/>
          </w:rPr>
          <w:t>sito della Fondazione MB</w:t>
        </w:r>
      </w:hyperlink>
      <w:r w:rsidR="003E0A10">
        <w:rPr>
          <w:rFonts w:ascii="Calibri" w:hAnsi="Calibri" w:cs="Tahoma"/>
          <w:b/>
        </w:rPr>
        <w:t>.</w:t>
      </w:r>
      <w:r w:rsidR="00C84FEB">
        <w:rPr>
          <w:rFonts w:ascii="Calibri" w:hAnsi="Calibri" w:cs="Tahoma"/>
          <w:b/>
        </w:rPr>
        <w:br/>
      </w:r>
      <w:r w:rsidRPr="00CE4122">
        <w:br/>
      </w:r>
      <w:r w:rsidRPr="00CE4122">
        <w:rPr>
          <w:rFonts w:cstheme="minorHAnsi"/>
          <w:b/>
        </w:rPr>
        <w:t>COME CONTRIBUIRE ALLA REALIZZAZIONE DEI PROGETTI SELEZIONATI</w:t>
      </w:r>
    </w:p>
    <w:p w:rsidR="00473CD0" w:rsidRPr="00CE4122" w:rsidRDefault="00473CD0" w:rsidP="002A7F9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CE4122">
        <w:rPr>
          <w:rFonts w:cstheme="minorHAnsi"/>
        </w:rPr>
        <w:t>Anche quest’anno sarà possibile sostenere i progetti selez</w:t>
      </w:r>
      <w:r w:rsidR="003E0A10">
        <w:rPr>
          <w:rFonts w:cstheme="minorHAnsi"/>
        </w:rPr>
        <w:t>ionati: tutti lo potranno fare -</w:t>
      </w:r>
      <w:r w:rsidRPr="00CE4122">
        <w:rPr>
          <w:rFonts w:cstheme="minorHAnsi"/>
        </w:rPr>
        <w:t xml:space="preserve"> cittadini, imprese, amministr</w:t>
      </w:r>
      <w:r w:rsidR="003E0A10">
        <w:rPr>
          <w:rFonts w:cstheme="minorHAnsi"/>
        </w:rPr>
        <w:t>azioni pubbliche, enti privati -</w:t>
      </w:r>
      <w:r w:rsidRPr="00CE4122">
        <w:rPr>
          <w:rFonts w:cstheme="minorHAnsi"/>
        </w:rPr>
        <w:t xml:space="preserve"> attraverso una donazione. Si tratta di un meccanismo che la Fondazione sperimenta con successo già da qualche anno: quasi tutti i progetti selezionati, infatti, raggiungono l’obiettivo, a testimonianza della generos</w:t>
      </w:r>
      <w:r w:rsidR="003E0A10">
        <w:rPr>
          <w:rFonts w:cstheme="minorHAnsi"/>
        </w:rPr>
        <w:t>ità e della solidarietà che animano il</w:t>
      </w:r>
      <w:r w:rsidRPr="00CE4122">
        <w:rPr>
          <w:rFonts w:cstheme="minorHAnsi"/>
        </w:rPr>
        <w:t xml:space="preserve"> nostro territorio.</w:t>
      </w:r>
      <w:r w:rsidR="00CE4122">
        <w:rPr>
          <w:rFonts w:cstheme="minorHAnsi"/>
        </w:rPr>
        <w:t xml:space="preserve"> </w:t>
      </w:r>
      <w:r w:rsidRPr="00CE4122">
        <w:rPr>
          <w:rFonts w:cstheme="minorHAnsi"/>
        </w:rPr>
        <w:t xml:space="preserve">Perché la Fondazione deliberi in via definitiva il proprio contributo, dovranno pervenire alla Fondazione </w:t>
      </w:r>
      <w:r w:rsidRPr="00CE4122">
        <w:rPr>
          <w:rFonts w:cstheme="minorHAnsi"/>
          <w:b/>
        </w:rPr>
        <w:t xml:space="preserve">entro il </w:t>
      </w:r>
      <w:r w:rsidR="002A7F9F">
        <w:rPr>
          <w:rFonts w:cstheme="minorHAnsi"/>
          <w:b/>
        </w:rPr>
        <w:t xml:space="preserve">15 dicembre 2021 </w:t>
      </w:r>
      <w:r w:rsidRPr="00CE4122">
        <w:rPr>
          <w:rFonts w:cstheme="minorHAnsi"/>
        </w:rPr>
        <w:t xml:space="preserve">donazioni pari almeno </w:t>
      </w:r>
      <w:r w:rsidR="003E0A10">
        <w:rPr>
          <w:rFonts w:cstheme="minorHAnsi"/>
        </w:rPr>
        <w:t>al 20% del contributo stanziato</w:t>
      </w:r>
      <w:r w:rsidRPr="00CE4122">
        <w:rPr>
          <w:rFonts w:cstheme="minorHAnsi"/>
          <w:b/>
        </w:rPr>
        <w:t xml:space="preserve"> </w:t>
      </w:r>
      <w:r w:rsidRPr="00CE4122">
        <w:rPr>
          <w:rFonts w:cstheme="minorHAnsi"/>
        </w:rPr>
        <w:t>utilizzando le seguenti coordinate:</w:t>
      </w:r>
    </w:p>
    <w:p w:rsidR="00473CD0" w:rsidRPr="00CE4122" w:rsidRDefault="00473CD0" w:rsidP="002A7F9F">
      <w:pPr>
        <w:spacing w:line="240" w:lineRule="auto"/>
        <w:ind w:firstLine="1134"/>
        <w:jc w:val="both"/>
        <w:rPr>
          <w:rFonts w:cstheme="minorHAnsi"/>
        </w:rPr>
      </w:pPr>
      <w:r w:rsidRPr="00CE4122">
        <w:rPr>
          <w:rFonts w:cstheme="minorHAnsi"/>
          <w:noProof/>
          <w:color w:val="A500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9598" wp14:editId="7E0DBC5C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36830" t="31750" r="38735" b="336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43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" strokecolor="#c00000" strokeweight="5pt"/>
            </w:pict>
          </mc:Fallback>
        </mc:AlternateContent>
      </w:r>
      <w:r w:rsidRPr="00CE4122">
        <w:rPr>
          <w:rFonts w:cstheme="minorHAnsi"/>
        </w:rPr>
        <w:t>Fondazione della Comunità di Monza e Brianza Onlus</w:t>
      </w:r>
    </w:p>
    <w:p w:rsidR="00473CD0" w:rsidRPr="00CE4122" w:rsidRDefault="00473CD0" w:rsidP="002A7F9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E4122">
        <w:rPr>
          <w:rFonts w:cstheme="minorHAnsi"/>
        </w:rPr>
        <w:t>IBAN: IT03 Q050 3420 4080 0000 0029 299</w:t>
      </w:r>
    </w:p>
    <w:p w:rsidR="00473CD0" w:rsidRPr="002A7F9F" w:rsidRDefault="00473CD0" w:rsidP="002A7F9F">
      <w:pPr>
        <w:numPr>
          <w:ilvl w:val="0"/>
          <w:numId w:val="1"/>
        </w:numPr>
        <w:spacing w:after="0" w:line="240" w:lineRule="auto"/>
        <w:ind w:left="1134" w:firstLine="0"/>
        <w:rPr>
          <w:rFonts w:cstheme="minorHAnsi"/>
        </w:rPr>
      </w:pPr>
      <w:r w:rsidRPr="00CE4122">
        <w:rPr>
          <w:rFonts w:cstheme="minorHAnsi"/>
        </w:rPr>
        <w:t xml:space="preserve">C/C postale 1025487529                           </w:t>
      </w:r>
      <w:r w:rsidRPr="00CE4122">
        <w:rPr>
          <w:rFonts w:cstheme="minorHAnsi"/>
        </w:rPr>
        <w:br/>
      </w:r>
      <w:r w:rsidRPr="00CE4122">
        <w:rPr>
          <w:rFonts w:cstheme="minorHAnsi"/>
          <w:b/>
          <w:u w:val="single"/>
        </w:rPr>
        <w:t>Causale: “titolo del progetto”</w:t>
      </w:r>
    </w:p>
    <w:p w:rsidR="002A7F9F" w:rsidRPr="00CE4122" w:rsidRDefault="002A7F9F" w:rsidP="002A7F9F">
      <w:pPr>
        <w:spacing w:after="0" w:line="276" w:lineRule="auto"/>
        <w:ind w:left="1134"/>
        <w:rPr>
          <w:rFonts w:cstheme="minorHAnsi"/>
        </w:rPr>
      </w:pPr>
    </w:p>
    <w:p w:rsidR="003E0A10" w:rsidRDefault="002A7F9F" w:rsidP="003E0A10">
      <w:p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È anche possibile effettuare una </w:t>
      </w:r>
      <w:r w:rsidRPr="002A7F9F">
        <w:rPr>
          <w:rFonts w:cs="Tahoma"/>
          <w:b/>
          <w:bCs/>
        </w:rPr>
        <w:t>donazione online</w:t>
      </w:r>
      <w:r w:rsidR="003E0A10">
        <w:rPr>
          <w:rFonts w:cs="Tahoma"/>
          <w:bCs/>
        </w:rPr>
        <w:t xml:space="preserve"> destinata ai</w:t>
      </w:r>
      <w:r>
        <w:rPr>
          <w:rFonts w:cs="Tahoma"/>
          <w:bCs/>
        </w:rPr>
        <w:t xml:space="preserve"> singoli progetti: per ognuno</w:t>
      </w:r>
      <w:r w:rsidR="003E0A10">
        <w:rPr>
          <w:rFonts w:cs="Tahoma"/>
          <w:bCs/>
        </w:rPr>
        <w:t xml:space="preserve"> saranno</w:t>
      </w:r>
      <w:r>
        <w:rPr>
          <w:rFonts w:cs="Tahoma"/>
          <w:bCs/>
        </w:rPr>
        <w:t xml:space="preserve"> presenti a breve sul sito della Fondazione </w:t>
      </w:r>
      <w:r w:rsidR="00BB0E90">
        <w:rPr>
          <w:rFonts w:cs="Tahoma"/>
          <w:bCs/>
        </w:rPr>
        <w:t xml:space="preserve">le </w:t>
      </w:r>
      <w:bookmarkStart w:id="0" w:name="_GoBack"/>
      <w:bookmarkEnd w:id="0"/>
      <w:r>
        <w:rPr>
          <w:rFonts w:cs="Tahoma"/>
          <w:bCs/>
        </w:rPr>
        <w:t xml:space="preserve">schede </w:t>
      </w:r>
      <w:r w:rsidR="003E0A10">
        <w:rPr>
          <w:rFonts w:cs="Tahoma"/>
          <w:bCs/>
        </w:rPr>
        <w:t>dedicate alla</w:t>
      </w:r>
      <w:r>
        <w:rPr>
          <w:rFonts w:cs="Tahoma"/>
          <w:bCs/>
        </w:rPr>
        <w:t xml:space="preserve"> raccolta fondi.</w:t>
      </w:r>
    </w:p>
    <w:p w:rsidR="00473CD0" w:rsidRPr="00CE4122" w:rsidRDefault="00473CD0" w:rsidP="003E0A10">
      <w:pPr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br/>
      </w:r>
      <w:r w:rsidRPr="00473CD0">
        <w:rPr>
          <w:rFonts w:cs="Tahoma"/>
          <w:b/>
          <w:bCs/>
          <w:sz w:val="16"/>
          <w:szCs w:val="16"/>
          <w:u w:val="single"/>
        </w:rPr>
        <w:t>Per informazioni:</w:t>
      </w:r>
    </w:p>
    <w:p w:rsidR="00473CD0" w:rsidRPr="00473CD0" w:rsidRDefault="00473CD0" w:rsidP="00473CD0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473CD0">
        <w:rPr>
          <w:rFonts w:cs="Tahoma"/>
          <w:bCs/>
          <w:sz w:val="16"/>
          <w:szCs w:val="16"/>
        </w:rPr>
        <w:t>Federica Fenaroli | Fondazione della Comunità di Monza e Brianza Onlus</w:t>
      </w:r>
    </w:p>
    <w:p w:rsidR="00473CD0" w:rsidRPr="00473CD0" w:rsidRDefault="00473CD0" w:rsidP="00473CD0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473CD0">
        <w:rPr>
          <w:rFonts w:cs="Tahoma"/>
          <w:bCs/>
          <w:sz w:val="16"/>
          <w:szCs w:val="16"/>
        </w:rPr>
        <w:t>Via Gerardo dei Tintori, 18 - Monza | 039.3900942</w:t>
      </w:r>
    </w:p>
    <w:p w:rsidR="00473CD0" w:rsidRPr="00473CD0" w:rsidRDefault="00786D70" w:rsidP="00473CD0">
      <w:pPr>
        <w:spacing w:after="0" w:line="360" w:lineRule="auto"/>
        <w:outlineLvl w:val="0"/>
        <w:rPr>
          <w:rFonts w:cs="Tahoma"/>
          <w:bCs/>
          <w:color w:val="000000" w:themeColor="text1"/>
          <w:sz w:val="16"/>
          <w:szCs w:val="16"/>
        </w:rPr>
      </w:pPr>
      <w:hyperlink r:id="rId13" w:history="1">
        <w:r w:rsidR="00473CD0" w:rsidRPr="00473CD0">
          <w:rPr>
            <w:rStyle w:val="Collegamentoipertestuale"/>
            <w:rFonts w:cs="Tahoma"/>
            <w:color w:val="000000" w:themeColor="text1"/>
            <w:sz w:val="16"/>
            <w:szCs w:val="16"/>
          </w:rPr>
          <w:t>info@fondazionemonzabrianza.org</w:t>
        </w:r>
      </w:hyperlink>
      <w:r w:rsidR="00473CD0" w:rsidRPr="00473CD0">
        <w:rPr>
          <w:rFonts w:cs="Tahoma"/>
          <w:bCs/>
          <w:color w:val="000000" w:themeColor="text1"/>
          <w:sz w:val="16"/>
          <w:szCs w:val="16"/>
        </w:rPr>
        <w:t xml:space="preserve"> - </w:t>
      </w:r>
      <w:hyperlink r:id="rId14" w:history="1">
        <w:r w:rsidR="00473CD0" w:rsidRPr="00473CD0">
          <w:rPr>
            <w:rStyle w:val="Collegamentoipertestuale"/>
            <w:rFonts w:cs="Tahoma"/>
            <w:color w:val="000000" w:themeColor="text1"/>
            <w:sz w:val="16"/>
            <w:szCs w:val="16"/>
          </w:rPr>
          <w:t>www.fondazionemonzabrianza.org</w:t>
        </w:r>
      </w:hyperlink>
    </w:p>
    <w:p w:rsidR="004A6449" w:rsidRPr="00CE4122" w:rsidRDefault="00473CD0" w:rsidP="00CE4122">
      <w:pPr>
        <w:spacing w:after="0" w:line="360" w:lineRule="auto"/>
        <w:outlineLvl w:val="0"/>
        <w:rPr>
          <w:rFonts w:cstheme="minorHAnsi"/>
          <w:color w:val="000000" w:themeColor="text1"/>
          <w:sz w:val="16"/>
          <w:szCs w:val="16"/>
        </w:rPr>
      </w:pPr>
      <w:r w:rsidRPr="00473CD0">
        <w:rPr>
          <w:noProof/>
          <w:color w:val="000000" w:themeColor="text1"/>
          <w:sz w:val="16"/>
          <w:szCs w:val="16"/>
          <w:lang w:eastAsia="it-IT"/>
        </w:rPr>
        <w:drawing>
          <wp:anchor distT="0" distB="0" distL="114300" distR="114300" simplePos="0" relativeHeight="251660288" behindDoc="1" locked="0" layoutInCell="1" allowOverlap="1" wp14:anchorId="700014F2" wp14:editId="4E308E1C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" name="Immagine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history="1">
        <w:r w:rsidRPr="00473CD0">
          <w:rPr>
            <w:rStyle w:val="Collegamentoipertestuale"/>
            <w:color w:val="000000" w:themeColor="text1"/>
            <w:sz w:val="16"/>
            <w:szCs w:val="16"/>
          </w:rPr>
          <w:t>https://www.facebook.com/FondazioneComunitaMB/</w:t>
        </w:r>
      </w:hyperlink>
      <w:r w:rsidRPr="00473CD0">
        <w:rPr>
          <w:rStyle w:val="Collegamentoipertestuale"/>
          <w:color w:val="000000" w:themeColor="text1"/>
          <w:sz w:val="16"/>
          <w:szCs w:val="16"/>
        </w:rPr>
        <w:t xml:space="preserve"> </w:t>
      </w:r>
      <w:r w:rsidRPr="00473CD0">
        <w:rPr>
          <w:rFonts w:ascii="Verdana" w:hAnsi="Verdana" w:cs="Times New Roman"/>
          <w:noProof/>
          <w:color w:val="000000" w:themeColor="text1"/>
          <w:sz w:val="16"/>
          <w:szCs w:val="16"/>
          <w:lang w:eastAsia="it-IT"/>
        </w:rPr>
        <w:drawing>
          <wp:inline distT="0" distB="0" distL="0" distR="0" wp14:anchorId="37C8AE4D" wp14:editId="28D3898E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473CD0">
          <w:rPr>
            <w:rStyle w:val="Collegamentoipertestuale"/>
            <w:color w:val="000000" w:themeColor="text1"/>
            <w:sz w:val="16"/>
            <w:szCs w:val="16"/>
          </w:rPr>
          <w:t>https://www.instagram.com/fondazionemb/</w:t>
        </w:r>
      </w:hyperlink>
      <w:r w:rsidR="00305590">
        <w:br/>
      </w:r>
    </w:p>
    <w:sectPr w:rsidR="004A6449" w:rsidRPr="00CE4122">
      <w:head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70" w:rsidRDefault="00786D70" w:rsidP="00305590">
      <w:pPr>
        <w:spacing w:after="0" w:line="240" w:lineRule="auto"/>
      </w:pPr>
      <w:r>
        <w:separator/>
      </w:r>
    </w:p>
  </w:endnote>
  <w:endnote w:type="continuationSeparator" w:id="0">
    <w:p w:rsidR="00786D70" w:rsidRDefault="00786D70" w:rsidP="0030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70" w:rsidRDefault="00786D70" w:rsidP="00305590">
      <w:pPr>
        <w:spacing w:after="0" w:line="240" w:lineRule="auto"/>
      </w:pPr>
      <w:r>
        <w:separator/>
      </w:r>
    </w:p>
  </w:footnote>
  <w:footnote w:type="continuationSeparator" w:id="0">
    <w:p w:rsidR="00786D70" w:rsidRDefault="00786D70" w:rsidP="0030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90" w:rsidRDefault="00305590" w:rsidP="0030559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CAE839D" wp14:editId="0DFBE8F8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90"/>
    <w:rsid w:val="001F7621"/>
    <w:rsid w:val="002A7F9F"/>
    <w:rsid w:val="00305590"/>
    <w:rsid w:val="003E0A10"/>
    <w:rsid w:val="003F1C63"/>
    <w:rsid w:val="004061A8"/>
    <w:rsid w:val="00406930"/>
    <w:rsid w:val="00430522"/>
    <w:rsid w:val="00473CD0"/>
    <w:rsid w:val="004A6449"/>
    <w:rsid w:val="00556D5E"/>
    <w:rsid w:val="005719BB"/>
    <w:rsid w:val="00583F55"/>
    <w:rsid w:val="00652984"/>
    <w:rsid w:val="006C1B50"/>
    <w:rsid w:val="00786D70"/>
    <w:rsid w:val="007D5D6F"/>
    <w:rsid w:val="00835483"/>
    <w:rsid w:val="00883F8D"/>
    <w:rsid w:val="008C741C"/>
    <w:rsid w:val="008D5FBD"/>
    <w:rsid w:val="00B4757C"/>
    <w:rsid w:val="00B86949"/>
    <w:rsid w:val="00BB0E90"/>
    <w:rsid w:val="00C84FEB"/>
    <w:rsid w:val="00CE4122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6A6E"/>
  <w15:chartTrackingRefBased/>
  <w15:docId w15:val="{4F706283-47F3-4856-B1FB-06A69A2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590"/>
  </w:style>
  <w:style w:type="paragraph" w:styleId="Pidipagina">
    <w:name w:val="footer"/>
    <w:basedOn w:val="Normale"/>
    <w:link w:val="PidipaginaCarattere"/>
    <w:uiPriority w:val="99"/>
    <w:unhideWhenUsed/>
    <w:rsid w:val="00305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590"/>
  </w:style>
  <w:style w:type="character" w:styleId="Enfasigrassetto">
    <w:name w:val="Strong"/>
    <w:basedOn w:val="Carpredefinitoparagrafo"/>
    <w:uiPriority w:val="22"/>
    <w:qFormat/>
    <w:rsid w:val="00473CD0"/>
    <w:rPr>
      <w:b/>
      <w:bCs/>
    </w:rPr>
  </w:style>
  <w:style w:type="character" w:styleId="Collegamentoipertestuale">
    <w:name w:val="Hyperlink"/>
    <w:basedOn w:val="Carpredefinitoparagrafo"/>
    <w:unhideWhenUsed/>
    <w:rsid w:val="00473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news/assistenza-sociale-selezionati-27-progetti-con-il-bando-2021-1/" TargetMode="External"/><Relationship Id="rId13" Type="http://schemas.openxmlformats.org/officeDocument/2006/relationships/hyperlink" Target="mailto:info@fondazionemonzabrianza.org" TargetMode="External"/><Relationship Id="rId18" Type="http://schemas.openxmlformats.org/officeDocument/2006/relationships/hyperlink" Target="https://www.instagram.com/fondazionemb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azionemonzabrianza.org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ondazioneComunitaM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zionemonzabrianza.org/news/attivita-educative-selezionati-29-progetti-con-il-bando-2021-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ondazionemonzabrianza.org/news/attivita-educative-selezionati-29-progetti-con-il-bando-2021-2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ndazionemonzabrianza.org/news/assistenza-sociale-selezionati-27-progetti-con-il-bando-2021-1/" TargetMode="External"/><Relationship Id="rId14" Type="http://schemas.openxmlformats.org/officeDocument/2006/relationships/hyperlink" Target="http://www.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64C5-A378-4EBB-B232-6F294225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2021-06-15T07:41:00Z</dcterms:created>
  <dcterms:modified xsi:type="dcterms:W3CDTF">2021-06-17T09:37:00Z</dcterms:modified>
</cp:coreProperties>
</file>