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49" w:rsidRPr="003F69CE" w:rsidRDefault="006A541A" w:rsidP="006A541A">
      <w:pPr>
        <w:jc w:val="center"/>
        <w:rPr>
          <w:u w:val="single"/>
        </w:rPr>
      </w:pPr>
      <w:r>
        <w:br/>
      </w:r>
      <w:r w:rsidRPr="003F69CE">
        <w:rPr>
          <w:u w:val="single"/>
        </w:rPr>
        <w:t>Comunicato stampa</w:t>
      </w:r>
    </w:p>
    <w:p w:rsidR="00370F0E" w:rsidRPr="003F69CE" w:rsidRDefault="00370F0E" w:rsidP="006A541A">
      <w:pPr>
        <w:jc w:val="center"/>
        <w:rPr>
          <w:i/>
        </w:rPr>
      </w:pPr>
      <w:r w:rsidRPr="003F69CE">
        <w:rPr>
          <w:b/>
          <w:sz w:val="26"/>
          <w:szCs w:val="26"/>
        </w:rPr>
        <w:t>Attività educative, assistenza sociale, atti</w:t>
      </w:r>
      <w:r w:rsidR="008E6A9C">
        <w:rPr>
          <w:b/>
          <w:sz w:val="26"/>
          <w:szCs w:val="26"/>
        </w:rPr>
        <w:t xml:space="preserve">vità culturali e Youth </w:t>
      </w:r>
      <w:proofErr w:type="spellStart"/>
      <w:r w:rsidR="008E6A9C">
        <w:rPr>
          <w:b/>
          <w:sz w:val="26"/>
          <w:szCs w:val="26"/>
        </w:rPr>
        <w:t>Bank</w:t>
      </w:r>
      <w:proofErr w:type="spellEnd"/>
      <w:r w:rsidR="008E6A9C">
        <w:rPr>
          <w:b/>
          <w:sz w:val="26"/>
          <w:szCs w:val="26"/>
        </w:rPr>
        <w:t>:</w:t>
      </w:r>
      <w:r w:rsidR="008E6A9C">
        <w:rPr>
          <w:b/>
          <w:sz w:val="26"/>
          <w:szCs w:val="26"/>
        </w:rPr>
        <w:br/>
        <w:t>520</w:t>
      </w:r>
      <w:r w:rsidRPr="003F69CE">
        <w:rPr>
          <w:b/>
          <w:sz w:val="26"/>
          <w:szCs w:val="26"/>
        </w:rPr>
        <w:t>mila euro per il sostegno di progetti di utilità sociale</w:t>
      </w:r>
      <w:r w:rsidRPr="003F69CE">
        <w:rPr>
          <w:b/>
          <w:sz w:val="26"/>
          <w:szCs w:val="26"/>
        </w:rPr>
        <w:br/>
      </w:r>
      <w:r>
        <w:br/>
      </w:r>
      <w:r w:rsidRPr="003F69CE">
        <w:rPr>
          <w:b/>
          <w:i/>
          <w:sz w:val="26"/>
          <w:szCs w:val="26"/>
        </w:rPr>
        <w:t xml:space="preserve">La Fondazione della Comunità di Monza e Brianza </w:t>
      </w:r>
      <w:r w:rsidR="003F69CE" w:rsidRPr="003F69CE">
        <w:rPr>
          <w:b/>
          <w:i/>
          <w:sz w:val="26"/>
          <w:szCs w:val="26"/>
        </w:rPr>
        <w:br/>
      </w:r>
      <w:r w:rsidRPr="003F69CE">
        <w:rPr>
          <w:b/>
          <w:i/>
          <w:sz w:val="26"/>
          <w:szCs w:val="26"/>
        </w:rPr>
        <w:t>presenta le prime linee di finanziamento 2022</w:t>
      </w:r>
    </w:p>
    <w:p w:rsidR="006A541A" w:rsidRDefault="006A541A" w:rsidP="006A541A">
      <w:pPr>
        <w:jc w:val="center"/>
      </w:pPr>
    </w:p>
    <w:p w:rsidR="00370F0E" w:rsidRDefault="006D0204" w:rsidP="00370F0E">
      <w:pPr>
        <w:jc w:val="both"/>
      </w:pPr>
      <w:r w:rsidRPr="00DF23FD">
        <w:rPr>
          <w:i/>
        </w:rPr>
        <w:t>Monza,</w:t>
      </w:r>
      <w:r w:rsidR="00DF23FD">
        <w:rPr>
          <w:i/>
        </w:rPr>
        <w:t xml:space="preserve"> 21</w:t>
      </w:r>
      <w:r w:rsidR="00370F0E" w:rsidRPr="00DF23FD">
        <w:rPr>
          <w:i/>
        </w:rPr>
        <w:t xml:space="preserve"> marzo 2022</w:t>
      </w:r>
      <w:r w:rsidR="00370F0E">
        <w:t xml:space="preserve"> - </w:t>
      </w:r>
      <w:r w:rsidR="008E6A9C">
        <w:rPr>
          <w:b/>
        </w:rPr>
        <w:t>520</w:t>
      </w:r>
      <w:r w:rsidR="00370F0E" w:rsidRPr="0052093B">
        <w:rPr>
          <w:b/>
        </w:rPr>
        <w:t>mila euro</w:t>
      </w:r>
      <w:r w:rsidR="00370F0E" w:rsidRPr="00764E0D">
        <w:t xml:space="preserve"> per il sostegno di </w:t>
      </w:r>
      <w:r w:rsidR="00370F0E" w:rsidRPr="0052093B">
        <w:rPr>
          <w:b/>
        </w:rPr>
        <w:t>progetti sociali e culturali</w:t>
      </w:r>
      <w:r w:rsidR="00370F0E" w:rsidRPr="00764E0D">
        <w:t xml:space="preserve">: la Fondazione della Comunità di Monza e Brianza </w:t>
      </w:r>
      <w:proofErr w:type="spellStart"/>
      <w:r w:rsidR="00370F0E" w:rsidRPr="00764E0D">
        <w:t>onlus</w:t>
      </w:r>
      <w:proofErr w:type="spellEnd"/>
      <w:r w:rsidR="00370F0E" w:rsidRPr="00764E0D">
        <w:t xml:space="preserve"> ha definito </w:t>
      </w:r>
      <w:r w:rsidR="00370F0E" w:rsidRPr="00186446">
        <w:rPr>
          <w:b/>
        </w:rPr>
        <w:t>le prime linee di fi</w:t>
      </w:r>
      <w:r w:rsidR="00370F0E">
        <w:rPr>
          <w:b/>
        </w:rPr>
        <w:t>nanziamento previste per il 2022</w:t>
      </w:r>
      <w:r w:rsidR="00370F0E" w:rsidRPr="00764E0D">
        <w:t xml:space="preserve"> con l’intenzione di contribuire alla realizzazione di progetti di utilità sociale </w:t>
      </w:r>
      <w:r w:rsidR="00370F0E">
        <w:t xml:space="preserve">per </w:t>
      </w:r>
      <w:r w:rsidR="00370F0E" w:rsidRPr="00186446">
        <w:rPr>
          <w:b/>
        </w:rPr>
        <w:t>sostenere il Terzo settore del territorio</w:t>
      </w:r>
      <w:r w:rsidR="00370F0E">
        <w:t xml:space="preserve"> nella ripresa e nella riorganizzazione delle attività. Obiettivo quello di sviluppare</w:t>
      </w:r>
      <w:r w:rsidR="00370F0E" w:rsidRPr="00764E0D">
        <w:t xml:space="preserve"> un moderno welfare di Comunità</w:t>
      </w:r>
      <w:r w:rsidR="00370F0E">
        <w:t xml:space="preserve"> con </w:t>
      </w:r>
      <w:r w:rsidR="00370F0E" w:rsidRPr="00186446">
        <w:t>risorse</w:t>
      </w:r>
      <w:r w:rsidR="00370F0E">
        <w:t xml:space="preserve"> proprie e risorse</w:t>
      </w:r>
      <w:r w:rsidR="00370F0E" w:rsidRPr="00186446">
        <w:t xml:space="preserve"> messe a disposizione</w:t>
      </w:r>
      <w:r w:rsidR="00370F0E">
        <w:t xml:space="preserve"> da </w:t>
      </w:r>
      <w:r w:rsidR="00370F0E" w:rsidRPr="00C47239">
        <w:rPr>
          <w:b/>
        </w:rPr>
        <w:t>Fondazione Cariplo</w:t>
      </w:r>
      <w:r w:rsidR="00370F0E">
        <w:t xml:space="preserve"> per gli interventi sul territorio.</w:t>
      </w:r>
    </w:p>
    <w:p w:rsidR="00370F0E" w:rsidRDefault="00370F0E" w:rsidP="00370F0E">
      <w:pPr>
        <w:jc w:val="both"/>
      </w:pPr>
      <w:r>
        <w:t xml:space="preserve">Si tratta di quattro linee di finanziamento, a cui si aggiungono le </w:t>
      </w:r>
      <w:proofErr w:type="spellStart"/>
      <w:r>
        <w:t>microerogazioni</w:t>
      </w:r>
      <w:proofErr w:type="spellEnd"/>
      <w:r>
        <w:t xml:space="preserve"> e i patrocini: “</w:t>
      </w:r>
      <w:r w:rsidRPr="00370F0E">
        <w:rPr>
          <w:b/>
        </w:rPr>
        <w:t>Incontrarsi per crescere</w:t>
      </w:r>
      <w:r>
        <w:t>” rivolto alle attività educative e “</w:t>
      </w:r>
      <w:r w:rsidRPr="00370F0E">
        <w:rPr>
          <w:b/>
        </w:rPr>
        <w:t>Abbiamo cura di noi</w:t>
      </w:r>
      <w:r>
        <w:t xml:space="preserve">” </w:t>
      </w:r>
      <w:r w:rsidR="00C42F1F">
        <w:t>in</w:t>
      </w:r>
      <w:r>
        <w:t>centrato sull’assistenza sociale, “</w:t>
      </w:r>
      <w:r w:rsidRPr="00370F0E">
        <w:rPr>
          <w:b/>
        </w:rPr>
        <w:t>Cultura per tutti</w:t>
      </w:r>
      <w:r>
        <w:t>”, in due tranche, e “</w:t>
      </w:r>
      <w:r w:rsidRPr="00370F0E">
        <w:rPr>
          <w:b/>
        </w:rPr>
        <w:t xml:space="preserve">Youth </w:t>
      </w:r>
      <w:proofErr w:type="spellStart"/>
      <w:r w:rsidRPr="00370F0E">
        <w:rPr>
          <w:b/>
        </w:rPr>
        <w:t>Bank</w:t>
      </w:r>
      <w:proofErr w:type="spellEnd"/>
      <w:r>
        <w:t>”, che torna quest’anno grazie alla collaborazione dei ragazzi del gruppo attivo in Fondazione ormai da tanti anni.</w:t>
      </w:r>
    </w:p>
    <w:p w:rsidR="006A541A" w:rsidRDefault="00370F0E" w:rsidP="00370F0E">
      <w:pPr>
        <w:jc w:val="both"/>
      </w:pPr>
      <w:r>
        <w:t xml:space="preserve">Attenzione quindi alle </w:t>
      </w:r>
      <w:r w:rsidRPr="00956E53">
        <w:rPr>
          <w:b/>
        </w:rPr>
        <w:t>fragilità</w:t>
      </w:r>
      <w:r>
        <w:t xml:space="preserve"> e all’</w:t>
      </w:r>
      <w:r w:rsidRPr="00956E53">
        <w:rPr>
          <w:b/>
        </w:rPr>
        <w:t>inclusione sociale</w:t>
      </w:r>
      <w:r w:rsidR="006D0204">
        <w:t xml:space="preserve"> e</w:t>
      </w:r>
      <w:r>
        <w:t xml:space="preserve"> alle </w:t>
      </w:r>
      <w:r w:rsidRPr="00956E53">
        <w:rPr>
          <w:b/>
        </w:rPr>
        <w:t>esigenze educative e familiari</w:t>
      </w:r>
      <w:r>
        <w:t xml:space="preserve"> per contrastare la povertà educativa. Si intendono favorire occasioni di socializzazione, di arricchimento e di benessere per la comunità promuovendo </w:t>
      </w:r>
      <w:r w:rsidRPr="00956E53">
        <w:rPr>
          <w:b/>
        </w:rPr>
        <w:t>iniziative e attività culturali</w:t>
      </w:r>
      <w:r>
        <w:t xml:space="preserve"> e, ancora, si vuole </w:t>
      </w:r>
      <w:r w:rsidR="006D0204">
        <w:rPr>
          <w:b/>
        </w:rPr>
        <w:t>stimolare il piacere per</w:t>
      </w:r>
      <w:r w:rsidRPr="00956E53">
        <w:rPr>
          <w:b/>
        </w:rPr>
        <w:t xml:space="preserve"> la lettura</w:t>
      </w:r>
      <w:r>
        <w:t xml:space="preserve">, </w:t>
      </w:r>
      <w:r w:rsidRPr="001F2817">
        <w:t>pratica essenziale per l’inclusione sociale, economica e culturale</w:t>
      </w:r>
      <w:r>
        <w:t xml:space="preserve">. </w:t>
      </w:r>
      <w:r w:rsidR="006D0204">
        <w:t xml:space="preserve">Focus </w:t>
      </w:r>
      <w:r w:rsidR="006D0204" w:rsidRPr="006D0204">
        <w:rPr>
          <w:b/>
        </w:rPr>
        <w:t>preadolescenti</w:t>
      </w:r>
      <w:r w:rsidR="006D0204">
        <w:t xml:space="preserve"> e </w:t>
      </w:r>
      <w:r w:rsidR="006D0204" w:rsidRPr="006D0204">
        <w:rPr>
          <w:b/>
        </w:rPr>
        <w:t>adolescenti</w:t>
      </w:r>
      <w:r w:rsidR="006D0204">
        <w:t xml:space="preserve"> con il bando “Youth </w:t>
      </w:r>
      <w:proofErr w:type="spellStart"/>
      <w:r w:rsidR="006D0204">
        <w:t>Bank</w:t>
      </w:r>
      <w:proofErr w:type="spellEnd"/>
      <w:r w:rsidR="006D0204">
        <w:t>”, che intende mitigare gli strascichi generati sui più giovani da due anni di emergenza sanitaria.</w:t>
      </w:r>
    </w:p>
    <w:p w:rsidR="006A541A" w:rsidRDefault="006A541A" w:rsidP="006D0204">
      <w:pPr>
        <w:jc w:val="both"/>
        <w:rPr>
          <w:rFonts w:cstheme="minorHAnsi"/>
        </w:rPr>
      </w:pPr>
      <w:r>
        <w:t>“</w:t>
      </w:r>
      <w:r>
        <w:rPr>
          <w:rFonts w:cstheme="minorHAnsi"/>
        </w:rPr>
        <w:t>È un territorio in ripartenza quello di Monza e Brianza: una provincia che in questi mesi ha cercato di superar</w:t>
      </w:r>
      <w:r w:rsidR="00002156">
        <w:rPr>
          <w:rFonts w:cstheme="minorHAnsi"/>
        </w:rPr>
        <w:t>e le difficoltà che la pandemia ha generato imparando, dove possibile, a conviverci con tenacia e determinazione</w:t>
      </w:r>
      <w:r w:rsidR="000E6AC7">
        <w:rPr>
          <w:rFonts w:cstheme="minorHAnsi"/>
        </w:rPr>
        <w:t>. Gli strascichi non mancano, ma percepiamo una voglia di ricominciare così forte che, siamo sicuri, le nuove linee di finanziamento proposte dalla nostra Fondazione riscuoteranno interesse e partecipazione. I nuovi bandi prestano un’attenzione particolare ai settori che ancora presentano una ma</w:t>
      </w:r>
      <w:r w:rsidR="00444057">
        <w:rPr>
          <w:rFonts w:cstheme="minorHAnsi"/>
        </w:rPr>
        <w:t xml:space="preserve">ggiore necessità di assistenza: le attività educative e l’assistenza sociale continuano ad aver bisogno di un sopporto particolare. </w:t>
      </w:r>
      <w:r w:rsidR="00370F0E">
        <w:rPr>
          <w:rFonts w:cstheme="minorHAnsi"/>
        </w:rPr>
        <w:t xml:space="preserve">I ragazzi della nostra Youth </w:t>
      </w:r>
      <w:proofErr w:type="spellStart"/>
      <w:r w:rsidR="00370F0E">
        <w:rPr>
          <w:rFonts w:cstheme="minorHAnsi"/>
        </w:rPr>
        <w:t>Bank</w:t>
      </w:r>
      <w:proofErr w:type="spellEnd"/>
      <w:r w:rsidR="00370F0E">
        <w:rPr>
          <w:rFonts w:cstheme="minorHAnsi"/>
        </w:rPr>
        <w:t xml:space="preserve"> hanno messo in evidenza </w:t>
      </w:r>
      <w:r w:rsidR="008D1030">
        <w:rPr>
          <w:rFonts w:cstheme="minorHAnsi"/>
        </w:rPr>
        <w:t xml:space="preserve">la necessità, urgente, di sostenere progetti finalizzati a offrire supporto psicologico a giovani adolescenti e preadolescenti, </w:t>
      </w:r>
      <w:r w:rsidR="003F69CE">
        <w:rPr>
          <w:rFonts w:cstheme="minorHAnsi"/>
        </w:rPr>
        <w:t xml:space="preserve">affaticati dagli ultimi due anni di emergenza sanitaria”, ha commentato il presidente della Fondazione della Comunità di Monza e Brianza </w:t>
      </w:r>
      <w:r w:rsidR="003F69CE" w:rsidRPr="006D0204">
        <w:rPr>
          <w:rFonts w:cstheme="minorHAnsi"/>
          <w:b/>
        </w:rPr>
        <w:t>Giuseppe Fontana</w:t>
      </w:r>
      <w:r w:rsidR="003F69CE">
        <w:rPr>
          <w:rFonts w:cstheme="minorHAnsi"/>
        </w:rPr>
        <w:t>.</w:t>
      </w:r>
    </w:p>
    <w:p w:rsidR="008D1030" w:rsidRDefault="003F69CE" w:rsidP="006A541A">
      <w:r>
        <w:t>Anche q</w:t>
      </w:r>
      <w:r w:rsidRPr="00B919BF">
        <w:t>uest’anno l’attività della Fondazione</w:t>
      </w:r>
      <w:r w:rsidR="006D0204">
        <w:t xml:space="preserve"> Mb</w:t>
      </w:r>
      <w:r w:rsidRPr="00B919BF">
        <w:t xml:space="preserve"> si ispira anche </w:t>
      </w:r>
      <w:r w:rsidRPr="00186446">
        <w:rPr>
          <w:b/>
        </w:rPr>
        <w:t>agli obiettivi di sviluppo sostenibile definiti dall’Onu per il 2030</w:t>
      </w:r>
      <w:r w:rsidRPr="00B919BF">
        <w:t xml:space="preserve">: ogni linea di finanziamento, infatti, è stata declinata secondo i “goal” da raggiungere: si tratta di diciassette obiettivi che cercano di risolvere problematiche riguardanti </w:t>
      </w:r>
      <w:r>
        <w:t>lo sviluppo economico e sociale.</w:t>
      </w:r>
    </w:p>
    <w:p w:rsidR="006A541A" w:rsidRDefault="006A541A"/>
    <w:p w:rsidR="006A541A" w:rsidRDefault="006A541A"/>
    <w:p w:rsidR="006A541A" w:rsidRDefault="006A541A"/>
    <w:p w:rsidR="003F69CE" w:rsidRPr="00EF7803" w:rsidRDefault="003F69CE" w:rsidP="003F69CE">
      <w:pPr>
        <w:jc w:val="both"/>
        <w:rPr>
          <w:b/>
        </w:rPr>
      </w:pPr>
      <w:r w:rsidRPr="00EF7803">
        <w:rPr>
          <w:b/>
        </w:rPr>
        <w:t>LE LINEE DI FINANZIAMENTO</w:t>
      </w:r>
    </w:p>
    <w:p w:rsidR="003F69CE" w:rsidRDefault="003F69CE" w:rsidP="003F69CE">
      <w:pPr>
        <w:ind w:hanging="2"/>
        <w:jc w:val="both"/>
      </w:pPr>
      <w:r>
        <w:t xml:space="preserve">Informazioni e regolamenti su </w:t>
      </w:r>
      <w:hyperlink r:id="rId7" w:history="1">
        <w:r w:rsidRPr="00DC5CCD">
          <w:rPr>
            <w:rStyle w:val="Collegamentoipertestuale"/>
          </w:rPr>
          <w:t>www.fondazionemonzabrianza.org/bandi</w:t>
        </w:r>
      </w:hyperlink>
    </w:p>
    <w:p w:rsidR="00A21184" w:rsidRDefault="00DB637F" w:rsidP="00A21184">
      <w:pPr>
        <w:rPr>
          <w:rFonts w:ascii="Calibri" w:hAnsi="Calibri" w:cs="Calibri"/>
          <w:bCs/>
        </w:rPr>
      </w:pPr>
      <w:hyperlink r:id="rId8" w:history="1">
        <w:r w:rsidR="00A21184" w:rsidRPr="00FA0FE9">
          <w:rPr>
            <w:rStyle w:val="Collegamentoipertestuale"/>
            <w:b/>
          </w:rPr>
          <w:t>BANDO 2022.1 | INCONTRARSI PER CRESCERE</w:t>
        </w:r>
        <w:r w:rsidR="00A21184" w:rsidRPr="00FA0FE9">
          <w:rPr>
            <w:rStyle w:val="Collegamentoipertestuale"/>
          </w:rPr>
          <w:t xml:space="preserve"> </w:t>
        </w:r>
        <w:r w:rsidR="00A21184" w:rsidRPr="00FA0FE9">
          <w:rPr>
            <w:rStyle w:val="Collegamentoipertestuale"/>
            <w:b/>
          </w:rPr>
          <w:t>– Attività educative</w:t>
        </w:r>
      </w:hyperlink>
      <w:r w:rsidR="00A21184">
        <w:br/>
      </w:r>
      <w:r w:rsidR="00A21184" w:rsidRPr="006D0204">
        <w:rPr>
          <w:i/>
        </w:rPr>
        <w:t>Scadenza 10 maggio 2022, contributo massimo 12mila euro</w:t>
      </w:r>
      <w:r w:rsidR="00A21184">
        <w:br/>
        <w:t xml:space="preserve">Uno stanziamento di </w:t>
      </w:r>
      <w:r w:rsidR="00A21184" w:rsidRPr="008F0782">
        <w:rPr>
          <w:b/>
        </w:rPr>
        <w:t>150mila euro</w:t>
      </w:r>
      <w:r w:rsidR="00A21184">
        <w:t xml:space="preserve"> per </w:t>
      </w:r>
      <w:r w:rsidR="00E01FE5">
        <w:rPr>
          <w:rFonts w:ascii="Calibri" w:hAnsi="Calibri" w:cs="Calibri"/>
          <w:color w:val="000000"/>
        </w:rPr>
        <w:t>supportare gli enti del Terzo s</w:t>
      </w:r>
      <w:r w:rsidR="00A21184" w:rsidRPr="00A21184">
        <w:rPr>
          <w:rFonts w:ascii="Calibri" w:hAnsi="Calibri" w:cs="Calibri"/>
          <w:color w:val="000000"/>
        </w:rPr>
        <w:t xml:space="preserve">ettore </w:t>
      </w:r>
      <w:r w:rsidR="00A21184" w:rsidRPr="00A21184">
        <w:rPr>
          <w:rFonts w:ascii="Calibri" w:hAnsi="Calibri" w:cs="Calibri"/>
        </w:rPr>
        <w:t xml:space="preserve">nel </w:t>
      </w:r>
      <w:r w:rsidR="00A21184" w:rsidRPr="00A21184">
        <w:rPr>
          <w:rFonts w:ascii="Calibri" w:hAnsi="Calibri" w:cs="Tahoma"/>
          <w:bCs/>
        </w:rPr>
        <w:t>promuovere il benessere delle giovani generazioni, valorizzandone capacità e competenze, perché possano essere parte attiva e consap</w:t>
      </w:r>
      <w:r w:rsidR="00A21184">
        <w:rPr>
          <w:rFonts w:ascii="Calibri" w:hAnsi="Calibri" w:cs="Tahoma"/>
          <w:bCs/>
        </w:rPr>
        <w:t>evole della c</w:t>
      </w:r>
      <w:r w:rsidR="00A21184" w:rsidRPr="00A21184">
        <w:rPr>
          <w:rFonts w:ascii="Calibri" w:hAnsi="Calibri" w:cs="Tahoma"/>
          <w:bCs/>
        </w:rPr>
        <w:t>omunità</w:t>
      </w:r>
      <w:r w:rsidR="00A21184">
        <w:rPr>
          <w:rFonts w:ascii="Calibri" w:hAnsi="Calibri" w:cs="Tahoma"/>
          <w:bCs/>
        </w:rPr>
        <w:t xml:space="preserve">. </w:t>
      </w:r>
      <w:r w:rsidR="00A21184">
        <w:rPr>
          <w:rFonts w:ascii="Calibri" w:hAnsi="Calibri" w:cs="Calibri"/>
          <w:bCs/>
        </w:rPr>
        <w:t xml:space="preserve">In particolare, il bando vuole sostenere interventi che si propongono di intercettare situazioni aggregative a rischio e gruppi informali di ragazzi, sostenere </w:t>
      </w:r>
      <w:proofErr w:type="spellStart"/>
      <w:r w:rsidR="00A21184">
        <w:rPr>
          <w:rFonts w:ascii="Calibri" w:hAnsi="Calibri" w:cs="Calibri"/>
          <w:bCs/>
        </w:rPr>
        <w:t>Neet</w:t>
      </w:r>
      <w:proofErr w:type="spellEnd"/>
      <w:r w:rsidR="00A21184">
        <w:rPr>
          <w:rFonts w:ascii="Calibri" w:hAnsi="Calibri" w:cs="Calibri"/>
          <w:bCs/>
        </w:rPr>
        <w:t xml:space="preserve"> che vivono in contesti svantaggiati, offrire proposte educative e risposte organiche e integrate a bisogni educativi. Attenzione poi alla promozione di corretti stili di vita e alla cura dell’ambiente e del bene comune, alla rivitalizzazione dei luoghi di comunità e allo scambio intergenerazionale.</w:t>
      </w:r>
    </w:p>
    <w:p w:rsidR="00A21184" w:rsidRDefault="00DB637F" w:rsidP="00A21184">
      <w:pPr>
        <w:autoSpaceDE w:val="0"/>
        <w:autoSpaceDN w:val="0"/>
        <w:adjustRightInd w:val="0"/>
        <w:rPr>
          <w:rFonts w:ascii="Calibri" w:hAnsi="Calibri" w:cs="Calibri"/>
          <w:bCs/>
        </w:rPr>
      </w:pPr>
      <w:hyperlink r:id="rId9" w:history="1">
        <w:r w:rsidR="008F0782">
          <w:rPr>
            <w:rStyle w:val="Collegamentoipertestuale"/>
            <w:rFonts w:ascii="Calibri" w:hAnsi="Calibri" w:cs="Calibri"/>
            <w:b/>
            <w:bCs/>
          </w:rPr>
          <w:t>BANDO 2022.2 | ABBIAMO</w:t>
        </w:r>
        <w:r w:rsidR="00A21184" w:rsidRPr="00FA0FE9">
          <w:rPr>
            <w:rStyle w:val="Collegamentoipertestuale"/>
            <w:rFonts w:ascii="Calibri" w:hAnsi="Calibri" w:cs="Calibri"/>
            <w:b/>
            <w:bCs/>
          </w:rPr>
          <w:t xml:space="preserve"> CURA DI NOI – Assistenza sociale</w:t>
        </w:r>
      </w:hyperlink>
      <w:r w:rsidR="00A21184" w:rsidRPr="004A0432">
        <w:rPr>
          <w:rFonts w:ascii="Calibri" w:hAnsi="Calibri" w:cs="Calibri"/>
          <w:b/>
          <w:bCs/>
        </w:rPr>
        <w:br/>
      </w:r>
      <w:r w:rsidR="00A21184" w:rsidRPr="006D0204">
        <w:rPr>
          <w:rFonts w:ascii="Calibri" w:hAnsi="Calibri" w:cs="Calibri"/>
          <w:bCs/>
          <w:i/>
        </w:rPr>
        <w:t xml:space="preserve">Scadenza 10 maggio 2022, contributo massimo </w:t>
      </w:r>
      <w:r w:rsidR="00581EE4" w:rsidRPr="006D0204">
        <w:rPr>
          <w:rFonts w:ascii="Calibri" w:hAnsi="Calibri" w:cs="Calibri"/>
          <w:bCs/>
          <w:i/>
        </w:rPr>
        <w:t>12mila euro</w:t>
      </w:r>
      <w:r w:rsidR="00581EE4">
        <w:rPr>
          <w:rFonts w:ascii="Calibri" w:hAnsi="Calibri" w:cs="Calibri"/>
          <w:bCs/>
        </w:rPr>
        <w:br/>
      </w:r>
      <w:r w:rsidR="00581EE4" w:rsidRPr="008F0782">
        <w:rPr>
          <w:rFonts w:ascii="Calibri" w:hAnsi="Calibri" w:cs="Calibri"/>
          <w:b/>
          <w:bCs/>
        </w:rPr>
        <w:t>150 mila euro</w:t>
      </w:r>
      <w:r w:rsidR="00581EE4">
        <w:rPr>
          <w:rFonts w:ascii="Calibri" w:hAnsi="Calibri" w:cs="Calibri"/>
          <w:bCs/>
        </w:rPr>
        <w:t xml:space="preserve"> </w:t>
      </w:r>
      <w:r w:rsidR="00581EE4" w:rsidRPr="00581EE4">
        <w:rPr>
          <w:rFonts w:ascii="Calibri" w:hAnsi="Calibri" w:cs="Calibri"/>
          <w:bCs/>
        </w:rPr>
        <w:t>per supportare le organizzazioni nel fornire risposte alle necessità delle persone fragili, con nuove modalità adeguate al mutato contesto</w:t>
      </w:r>
      <w:r w:rsidR="00581EE4">
        <w:rPr>
          <w:rFonts w:ascii="Calibri" w:hAnsi="Calibri" w:cs="Calibri"/>
          <w:bCs/>
        </w:rPr>
        <w:t xml:space="preserve"> sociale e con l’obiettivo di generare </w:t>
      </w:r>
      <w:r w:rsidR="00581EE4" w:rsidRPr="00581EE4">
        <w:rPr>
          <w:rFonts w:ascii="Calibri" w:hAnsi="Calibri" w:cs="Calibri"/>
          <w:bCs/>
        </w:rPr>
        <w:t>valore e cambiamenti positivi.</w:t>
      </w:r>
      <w:r w:rsidR="00581EE4">
        <w:rPr>
          <w:rFonts w:ascii="Calibri" w:hAnsi="Calibri" w:cs="Calibri"/>
          <w:bCs/>
        </w:rPr>
        <w:t xml:space="preserve"> Organizzare e strutturare</w:t>
      </w:r>
      <w:r w:rsidR="00581EE4" w:rsidRPr="00581EE4">
        <w:rPr>
          <w:rFonts w:ascii="Calibri" w:hAnsi="Calibri" w:cs="Calibri"/>
          <w:bCs/>
        </w:rPr>
        <w:t xml:space="preserve"> servizi e iniziative per gli anziani, favorendo lo scambio</w:t>
      </w:r>
      <w:r w:rsidR="00581EE4">
        <w:rPr>
          <w:rFonts w:ascii="Calibri" w:hAnsi="Calibri" w:cs="Calibri"/>
          <w:bCs/>
        </w:rPr>
        <w:t xml:space="preserve"> intergenerazionale e avviare a</w:t>
      </w:r>
      <w:bookmarkStart w:id="0" w:name="_GoBack"/>
      <w:bookmarkEnd w:id="0"/>
      <w:r w:rsidR="00581EE4">
        <w:rPr>
          <w:rFonts w:ascii="Calibri" w:hAnsi="Calibri" w:cs="Calibri"/>
          <w:bCs/>
        </w:rPr>
        <w:t xml:space="preserve">ttività </w:t>
      </w:r>
      <w:r w:rsidR="00581EE4" w:rsidRPr="00581EE4">
        <w:rPr>
          <w:rFonts w:ascii="Calibri" w:hAnsi="Calibri" w:cs="Calibri"/>
          <w:bCs/>
        </w:rPr>
        <w:t>che agevolino processi di autonomia e inclusione sociale per persone con disabilità e, in generale, p</w:t>
      </w:r>
      <w:r w:rsidR="00581EE4">
        <w:rPr>
          <w:rFonts w:ascii="Calibri" w:hAnsi="Calibri" w:cs="Calibri"/>
          <w:bCs/>
        </w:rPr>
        <w:t>er tutti i soggetti vulnerabili sono solo alcune delle azioni che potrebbero essere sostenute attraverso “Prendiamoci cura di noi”, che intende sostenere anche richieste finalizzate all’acquisto di mezzi di trasporto.</w:t>
      </w:r>
      <w:r w:rsidR="00581EE4">
        <w:rPr>
          <w:rFonts w:ascii="Calibri" w:hAnsi="Calibri" w:cs="Calibri"/>
          <w:bCs/>
        </w:rPr>
        <w:br/>
      </w:r>
      <w:r w:rsidR="00581EE4">
        <w:rPr>
          <w:rFonts w:ascii="Calibri" w:hAnsi="Calibri" w:cs="Calibri"/>
          <w:bCs/>
        </w:rPr>
        <w:br/>
      </w:r>
      <w:hyperlink r:id="rId10" w:history="1">
        <w:r w:rsidR="00581EE4" w:rsidRPr="00FA0FE9">
          <w:rPr>
            <w:rStyle w:val="Collegamentoipertestuale"/>
            <w:rFonts w:ascii="Calibri" w:hAnsi="Calibri" w:cs="Calibri"/>
            <w:b/>
            <w:bCs/>
          </w:rPr>
          <w:t>BANDO 2022.3</w:t>
        </w:r>
      </w:hyperlink>
      <w:r w:rsidR="00581EE4" w:rsidRPr="004A0432">
        <w:rPr>
          <w:rFonts w:ascii="Calibri" w:hAnsi="Calibri" w:cs="Calibri"/>
          <w:b/>
          <w:bCs/>
        </w:rPr>
        <w:t xml:space="preserve"> e </w:t>
      </w:r>
      <w:hyperlink r:id="rId11" w:history="1">
        <w:r w:rsidR="00581EE4" w:rsidRPr="00FA0FE9">
          <w:rPr>
            <w:rStyle w:val="Collegamentoipertestuale"/>
            <w:rFonts w:ascii="Calibri" w:hAnsi="Calibri" w:cs="Calibri"/>
            <w:b/>
            <w:bCs/>
          </w:rPr>
          <w:t>BANDO 2022.4</w:t>
        </w:r>
      </w:hyperlink>
      <w:r w:rsidR="00581EE4" w:rsidRPr="004A0432">
        <w:rPr>
          <w:rFonts w:ascii="Calibri" w:hAnsi="Calibri" w:cs="Calibri"/>
          <w:b/>
          <w:bCs/>
        </w:rPr>
        <w:t xml:space="preserve"> | CULTURA PER TUTTI – Attività culturali</w:t>
      </w:r>
      <w:r w:rsidR="00581EE4" w:rsidRPr="004A0432">
        <w:rPr>
          <w:rFonts w:ascii="Calibri" w:hAnsi="Calibri" w:cs="Calibri"/>
          <w:b/>
          <w:bCs/>
        </w:rPr>
        <w:br/>
      </w:r>
      <w:r w:rsidR="00AC5128">
        <w:rPr>
          <w:rFonts w:ascii="Calibri" w:hAnsi="Calibri" w:cs="Calibri"/>
          <w:bCs/>
          <w:i/>
        </w:rPr>
        <w:t>Scadenza 29</w:t>
      </w:r>
      <w:r w:rsidR="00581EE4" w:rsidRPr="006D0204">
        <w:rPr>
          <w:rFonts w:ascii="Calibri" w:hAnsi="Calibri" w:cs="Calibri"/>
          <w:bCs/>
          <w:i/>
        </w:rPr>
        <w:t xml:space="preserve"> aprile 2022 per il Bando 2022.3 e il 14 ottobre 2022 per il Bando 2022.4</w:t>
      </w:r>
      <w:r w:rsidR="00DF77C5" w:rsidRPr="006D0204">
        <w:rPr>
          <w:rFonts w:ascii="Calibri" w:hAnsi="Calibri" w:cs="Calibri"/>
          <w:bCs/>
          <w:i/>
        </w:rPr>
        <w:t>, contributo massimo 6mila euro</w:t>
      </w:r>
      <w:r w:rsidR="00581EE4">
        <w:rPr>
          <w:rFonts w:ascii="Calibri" w:hAnsi="Calibri" w:cs="Calibri"/>
          <w:bCs/>
        </w:rPr>
        <w:br/>
        <w:t>Si sdoppia il bando de</w:t>
      </w:r>
      <w:r w:rsidR="00DF77C5">
        <w:rPr>
          <w:rFonts w:ascii="Calibri" w:hAnsi="Calibri" w:cs="Calibri"/>
          <w:bCs/>
        </w:rPr>
        <w:t xml:space="preserve">dicato alle attività culturali mettendo a disposizione delle organizzazioni del territorio uno stanziamento complessivo di </w:t>
      </w:r>
      <w:r w:rsidR="00DF77C5" w:rsidRPr="008F0782">
        <w:rPr>
          <w:rFonts w:ascii="Calibri" w:hAnsi="Calibri" w:cs="Calibri"/>
          <w:b/>
          <w:bCs/>
        </w:rPr>
        <w:t>120mila euro</w:t>
      </w:r>
      <w:r w:rsidR="00DF77C5">
        <w:rPr>
          <w:rFonts w:ascii="Calibri" w:hAnsi="Calibri" w:cs="Calibri"/>
          <w:bCs/>
        </w:rPr>
        <w:t xml:space="preserve"> (60mila a tranche): obiettivi quelli di sostenere la promozione della cultura e dell’arte attraverso attività concrete di interesse collettivo, valorizzare luoghi di comunità e beni di interesse storico e artistico del territorio con un approccio innovativo alla fruizione e alla didattica culturale, stimolare la curiosità e il piacere di leggere. </w:t>
      </w:r>
    </w:p>
    <w:p w:rsidR="00DF77C5" w:rsidRPr="00DF77C5" w:rsidRDefault="00DB637F" w:rsidP="00DF77C5">
      <w:pPr>
        <w:autoSpaceDE w:val="0"/>
        <w:autoSpaceDN w:val="0"/>
        <w:adjustRightInd w:val="0"/>
        <w:rPr>
          <w:rFonts w:ascii="Calibri" w:hAnsi="Calibri" w:cs="Calibri"/>
          <w:bCs/>
        </w:rPr>
      </w:pPr>
      <w:hyperlink r:id="rId12" w:history="1">
        <w:r w:rsidR="00DF77C5" w:rsidRPr="00FA0FE9">
          <w:rPr>
            <w:rStyle w:val="Collegamentoipertestuale"/>
            <w:rFonts w:ascii="Calibri" w:hAnsi="Calibri" w:cs="Calibri"/>
            <w:b/>
          </w:rPr>
          <w:t>BANDO 2022.5 | YOUTH BANK</w:t>
        </w:r>
      </w:hyperlink>
      <w:r w:rsidR="00DF77C5">
        <w:rPr>
          <w:rFonts w:ascii="Calibri" w:hAnsi="Calibri" w:cs="Calibri"/>
          <w:color w:val="000000"/>
        </w:rPr>
        <w:br/>
      </w:r>
      <w:r w:rsidR="00923FB2">
        <w:rPr>
          <w:rFonts w:ascii="Calibri" w:hAnsi="Calibri" w:cs="Calibri"/>
          <w:i/>
          <w:color w:val="000000"/>
        </w:rPr>
        <w:t>Scadenza 29</w:t>
      </w:r>
      <w:r w:rsidR="00DF77C5" w:rsidRPr="006D0204">
        <w:rPr>
          <w:rFonts w:ascii="Calibri" w:hAnsi="Calibri" w:cs="Calibri"/>
          <w:i/>
          <w:color w:val="000000"/>
        </w:rPr>
        <w:t xml:space="preserve"> aprile 2022, contributo massimo 7mila euro</w:t>
      </w:r>
      <w:r w:rsidR="00DF77C5">
        <w:rPr>
          <w:rFonts w:ascii="Calibri" w:hAnsi="Calibri" w:cs="Calibri"/>
          <w:color w:val="000000"/>
        </w:rPr>
        <w:br/>
      </w:r>
      <w:r w:rsidR="00DF77C5" w:rsidRPr="00DF77C5">
        <w:rPr>
          <w:rFonts w:ascii="Calibri" w:hAnsi="Calibri" w:cs="Calibri"/>
          <w:bCs/>
        </w:rPr>
        <w:t>Il comitato dei ragazzi ha evidenziato come nell’attuale contesto storico di emergenza sanitar</w:t>
      </w:r>
      <w:r w:rsidR="006D0204">
        <w:rPr>
          <w:rFonts w:ascii="Calibri" w:hAnsi="Calibri" w:cs="Calibri"/>
          <w:bCs/>
        </w:rPr>
        <w:t>ia e sociale, adolescenti e pre</w:t>
      </w:r>
      <w:r w:rsidR="00DF77C5" w:rsidRPr="00DF77C5">
        <w:rPr>
          <w:rFonts w:ascii="Calibri" w:hAnsi="Calibri" w:cs="Calibri"/>
          <w:bCs/>
        </w:rPr>
        <w:t>adolescenti si siano trovati ad affrontare nuove situazioni che in molti casi hanno causato stati di malessere, stress, stati di ansia, senso di inadeguatezza, sviluppo di fobie, atti di autolesionismo, disturbi alimentari e del sonno, difficoltà nelle relazion</w:t>
      </w:r>
      <w:r w:rsidR="00DF77C5">
        <w:rPr>
          <w:rFonts w:ascii="Calibri" w:hAnsi="Calibri" w:cs="Calibri"/>
          <w:bCs/>
        </w:rPr>
        <w:t xml:space="preserve">i e fenomeni di ritiro sociale. </w:t>
      </w:r>
      <w:r w:rsidR="00DF77C5" w:rsidRPr="00DF77C5">
        <w:rPr>
          <w:rFonts w:ascii="Calibri" w:hAnsi="Calibri" w:cs="Calibri"/>
          <w:bCs/>
        </w:rPr>
        <w:t>Per guardare al futuro in modo costrutti</w:t>
      </w:r>
      <w:r w:rsidR="006D0204">
        <w:rPr>
          <w:rFonts w:ascii="Calibri" w:hAnsi="Calibri" w:cs="Calibri"/>
          <w:bCs/>
        </w:rPr>
        <w:t xml:space="preserve">vo e sereno, il gruppo Youth </w:t>
      </w:r>
      <w:proofErr w:type="spellStart"/>
      <w:r w:rsidR="006D0204">
        <w:rPr>
          <w:rFonts w:ascii="Calibri" w:hAnsi="Calibri" w:cs="Calibri"/>
          <w:bCs/>
        </w:rPr>
        <w:t>B</w:t>
      </w:r>
      <w:r w:rsidR="00DF77C5" w:rsidRPr="00DF77C5">
        <w:rPr>
          <w:rFonts w:ascii="Calibri" w:hAnsi="Calibri" w:cs="Calibri"/>
          <w:bCs/>
        </w:rPr>
        <w:t>ank</w:t>
      </w:r>
      <w:proofErr w:type="spellEnd"/>
      <w:r w:rsidR="00DF77C5" w:rsidRPr="00DF77C5">
        <w:rPr>
          <w:rFonts w:ascii="Calibri" w:hAnsi="Calibri" w:cs="Calibri"/>
          <w:bCs/>
        </w:rPr>
        <w:t xml:space="preserve"> ritiene quindi importante sostenere attraverso questo bando</w:t>
      </w:r>
      <w:r w:rsidR="008F0782">
        <w:rPr>
          <w:rFonts w:ascii="Calibri" w:hAnsi="Calibri" w:cs="Calibri"/>
          <w:bCs/>
        </w:rPr>
        <w:t xml:space="preserve">, che prevede un finanziamento complessivo di </w:t>
      </w:r>
      <w:r w:rsidR="008F0782" w:rsidRPr="008F0782">
        <w:rPr>
          <w:rFonts w:ascii="Calibri" w:hAnsi="Calibri" w:cs="Calibri"/>
          <w:b/>
          <w:bCs/>
        </w:rPr>
        <w:t>50mila euro</w:t>
      </w:r>
      <w:r w:rsidR="008F0782">
        <w:rPr>
          <w:rFonts w:ascii="Calibri" w:hAnsi="Calibri" w:cs="Calibri"/>
          <w:bCs/>
        </w:rPr>
        <w:t>,</w:t>
      </w:r>
      <w:r w:rsidR="00DF77C5" w:rsidRPr="00DF77C5">
        <w:rPr>
          <w:rFonts w:ascii="Calibri" w:hAnsi="Calibri" w:cs="Calibri"/>
          <w:bCs/>
        </w:rPr>
        <w:t xml:space="preserve"> progetti finalizzati a offrire un supporto psicologico individuale e/o di gruppo a ragazzi in età preadolescenziale e adolescenziale e iniziative e esperienze che possano fornire loro strumenti e competenze utili al loro benessere e al potenziamento dell’autostima e </w:t>
      </w:r>
      <w:proofErr w:type="gramStart"/>
      <w:r w:rsidR="00DF77C5" w:rsidRPr="00DF77C5">
        <w:rPr>
          <w:rFonts w:ascii="Calibri" w:hAnsi="Calibri" w:cs="Calibri"/>
          <w:bCs/>
        </w:rPr>
        <w:t>della self</w:t>
      </w:r>
      <w:proofErr w:type="gramEnd"/>
      <w:r w:rsidR="00DF77C5" w:rsidRPr="00DF77C5">
        <w:rPr>
          <w:rFonts w:ascii="Calibri" w:hAnsi="Calibri" w:cs="Calibri"/>
          <w:bCs/>
        </w:rPr>
        <w:t xml:space="preserve"> </w:t>
      </w:r>
      <w:proofErr w:type="spellStart"/>
      <w:r w:rsidR="00DF77C5" w:rsidRPr="00DF77C5">
        <w:rPr>
          <w:rFonts w:ascii="Calibri" w:hAnsi="Calibri" w:cs="Calibri"/>
          <w:bCs/>
        </w:rPr>
        <w:t>evaluation</w:t>
      </w:r>
      <w:proofErr w:type="spellEnd"/>
      <w:r w:rsidR="00DF77C5" w:rsidRPr="00DF77C5">
        <w:rPr>
          <w:rFonts w:ascii="Calibri" w:hAnsi="Calibri" w:cs="Calibri"/>
          <w:bCs/>
        </w:rPr>
        <w:t>.</w:t>
      </w:r>
    </w:p>
    <w:p w:rsidR="00A21184" w:rsidRDefault="00A21184">
      <w:pPr>
        <w:rPr>
          <w:rFonts w:ascii="Calibri" w:hAnsi="Calibri" w:cs="Calibri"/>
          <w:bCs/>
        </w:rPr>
      </w:pPr>
    </w:p>
    <w:p w:rsidR="00DF77C5" w:rsidRDefault="00DB637F" w:rsidP="00DF77C5">
      <w:pPr>
        <w:rPr>
          <w:b/>
        </w:rPr>
      </w:pPr>
      <w:hyperlink r:id="rId13" w:history="1">
        <w:r w:rsidR="00DF77C5" w:rsidRPr="00512353">
          <w:rPr>
            <w:rStyle w:val="Collegamentoipertestuale"/>
            <w:b/>
          </w:rPr>
          <w:t>MICROEROGAZIONI</w:t>
        </w:r>
      </w:hyperlink>
      <w:r w:rsidR="00DF77C5" w:rsidRPr="00EF7803">
        <w:rPr>
          <w:b/>
        </w:rPr>
        <w:t xml:space="preserve"> E</w:t>
      </w:r>
      <w:r w:rsidR="00DF77C5" w:rsidRPr="00DF77C5">
        <w:rPr>
          <w:b/>
        </w:rPr>
        <w:t xml:space="preserve"> </w:t>
      </w:r>
      <w:hyperlink r:id="rId14" w:history="1">
        <w:r w:rsidR="00DF77C5" w:rsidRPr="00512353">
          <w:rPr>
            <w:rStyle w:val="Collegamentoipertestuale"/>
            <w:b/>
          </w:rPr>
          <w:t>PATROCINI</w:t>
        </w:r>
      </w:hyperlink>
    </w:p>
    <w:p w:rsidR="00DF77C5" w:rsidRDefault="00DF77C5" w:rsidP="00DF77C5">
      <w:pPr>
        <w:jc w:val="both"/>
      </w:pPr>
      <w:r w:rsidRPr="008335ED">
        <w:t>Attraverso risorse proprie, la Fondazione me</w:t>
      </w:r>
      <w:r>
        <w:t xml:space="preserve">tte a disposizione </w:t>
      </w:r>
      <w:r w:rsidRPr="00E26FA2">
        <w:rPr>
          <w:b/>
        </w:rPr>
        <w:t>50mila euro</w:t>
      </w:r>
      <w:r>
        <w:t xml:space="preserve"> -</w:t>
      </w:r>
      <w:r w:rsidRPr="008335ED">
        <w:t xml:space="preserve"> 20mila per </w:t>
      </w:r>
      <w:r>
        <w:t xml:space="preserve">i </w:t>
      </w:r>
      <w:r w:rsidRPr="008335ED">
        <w:t xml:space="preserve">patrocini e 30mila per </w:t>
      </w:r>
      <w:r>
        <w:t xml:space="preserve">le </w:t>
      </w:r>
      <w:proofErr w:type="spellStart"/>
      <w:r w:rsidRPr="008335ED">
        <w:t>microerogazioni</w:t>
      </w:r>
      <w:proofErr w:type="spellEnd"/>
      <w:r w:rsidRPr="008335ED">
        <w:t xml:space="preserve"> - per sostenere interventi minori in ambito sociale caratterizzati da criticità e urgenza (</w:t>
      </w:r>
      <w:proofErr w:type="spellStart"/>
      <w:r w:rsidRPr="00DF77C5">
        <w:rPr>
          <w:b/>
        </w:rPr>
        <w:t>microerogazioni</w:t>
      </w:r>
      <w:proofErr w:type="spellEnd"/>
      <w:r w:rsidRPr="00E26FA2">
        <w:rPr>
          <w:b/>
        </w:rPr>
        <w:t xml:space="preserve"> fino a 2.000 euro</w:t>
      </w:r>
      <w:r w:rsidRPr="008335ED">
        <w:t>) e iniziative culturali e aggregative (</w:t>
      </w:r>
      <w:r w:rsidRPr="00DF77C5">
        <w:rPr>
          <w:b/>
        </w:rPr>
        <w:t>patrocini</w:t>
      </w:r>
      <w:r w:rsidRPr="00E26FA2">
        <w:rPr>
          <w:b/>
        </w:rPr>
        <w:t xml:space="preserve"> fino a 1.000 euro</w:t>
      </w:r>
      <w:r w:rsidRPr="008335ED">
        <w:t>)</w:t>
      </w:r>
      <w:r>
        <w:t xml:space="preserve">. </w:t>
      </w:r>
    </w:p>
    <w:p w:rsidR="00DF77C5" w:rsidRDefault="00DF77C5" w:rsidP="00DF77C5">
      <w:pPr>
        <w:jc w:val="both"/>
      </w:pPr>
      <w:r>
        <w:t>È dedicato a progetti non trovano corrispondenza con finalità e obiettivi di altre linee di finanziamento attive. Non sono ammesse quindi al finanziamento su questo fondo iniziative aventi le caratteristiche per partecipare ai bandi della Fondazione.</w:t>
      </w:r>
    </w:p>
    <w:p w:rsidR="00017D84" w:rsidRDefault="00DF77C5" w:rsidP="00DF77C5">
      <w:pPr>
        <w:jc w:val="both"/>
      </w:pPr>
      <w:r>
        <w:rPr>
          <w:b/>
        </w:rPr>
        <w:br/>
        <w:t>IMPOR</w:t>
      </w:r>
      <w:r w:rsidR="00017D84">
        <w:rPr>
          <w:b/>
        </w:rPr>
        <w:t>TANTE</w:t>
      </w:r>
      <w:r w:rsidR="00017D84">
        <w:rPr>
          <w:b/>
        </w:rPr>
        <w:br/>
        <w:t>Le d</w:t>
      </w:r>
      <w:r w:rsidR="00484279">
        <w:rPr>
          <w:b/>
        </w:rPr>
        <w:t>omande ai bandi 2022.1, 2022.2,</w:t>
      </w:r>
      <w:r w:rsidR="00017D84">
        <w:rPr>
          <w:b/>
        </w:rPr>
        <w:t xml:space="preserve"> 2022</w:t>
      </w:r>
      <w:r>
        <w:rPr>
          <w:b/>
        </w:rPr>
        <w:t>.3</w:t>
      </w:r>
      <w:r w:rsidR="00017D84">
        <w:rPr>
          <w:b/>
        </w:rPr>
        <w:t xml:space="preserve">, 2022.4 e 2022.5 e le richieste per le </w:t>
      </w:r>
      <w:proofErr w:type="spellStart"/>
      <w:r w:rsidR="00017D84">
        <w:rPr>
          <w:b/>
        </w:rPr>
        <w:t>microerogazioni</w:t>
      </w:r>
      <w:proofErr w:type="spellEnd"/>
      <w:r w:rsidR="00017D84">
        <w:rPr>
          <w:b/>
        </w:rPr>
        <w:t xml:space="preserve"> e per i patrocini</w:t>
      </w:r>
      <w:r>
        <w:rPr>
          <w:b/>
        </w:rPr>
        <w:t xml:space="preserve"> dovranno essere presentate online attraverso </w:t>
      </w:r>
      <w:hyperlink r:id="rId15" w:history="1">
        <w:r w:rsidRPr="008335ED">
          <w:rPr>
            <w:rStyle w:val="Collegamentoipertestuale"/>
            <w:b/>
          </w:rPr>
          <w:t>l’area riservata del sito della Fondazione</w:t>
        </w:r>
      </w:hyperlink>
      <w:r>
        <w:rPr>
          <w:b/>
        </w:rPr>
        <w:t xml:space="preserve">. </w:t>
      </w:r>
      <w:r w:rsidRPr="008335ED">
        <w:rPr>
          <w:b/>
        </w:rPr>
        <w:t>Si consiglia di attivare quanto prima la propria area riservata.</w:t>
      </w:r>
    </w:p>
    <w:p w:rsidR="00DF77C5" w:rsidRPr="00017D84" w:rsidRDefault="00DF77C5" w:rsidP="00DF77C5">
      <w:pPr>
        <w:jc w:val="both"/>
      </w:pPr>
      <w:r w:rsidRPr="008335ED">
        <w:rPr>
          <w:b/>
        </w:rPr>
        <w:br/>
      </w:r>
      <w:r w:rsidRPr="008335ED">
        <w:br/>
      </w:r>
    </w:p>
    <w:p w:rsidR="00DF77C5" w:rsidRDefault="00DF77C5" w:rsidP="00DF77C5">
      <w:pPr>
        <w:rPr>
          <w:b/>
        </w:rPr>
      </w:pPr>
    </w:p>
    <w:p w:rsidR="00DF77C5" w:rsidRDefault="00DF77C5" w:rsidP="00DF77C5">
      <w:pPr>
        <w:rPr>
          <w:b/>
        </w:rPr>
      </w:pPr>
    </w:p>
    <w:p w:rsidR="00DF77C5" w:rsidRDefault="00DF77C5" w:rsidP="00DF77C5">
      <w:pPr>
        <w:rPr>
          <w:b/>
        </w:rPr>
      </w:pPr>
    </w:p>
    <w:p w:rsidR="00DF77C5" w:rsidRDefault="00DF77C5" w:rsidP="00DF77C5">
      <w:pPr>
        <w:rPr>
          <w:b/>
        </w:rPr>
      </w:pPr>
    </w:p>
    <w:p w:rsidR="00DF77C5" w:rsidRDefault="00DF77C5" w:rsidP="00DF77C5">
      <w:pPr>
        <w:rPr>
          <w:b/>
        </w:rPr>
      </w:pPr>
    </w:p>
    <w:p w:rsidR="00DF77C5" w:rsidRDefault="00DF77C5" w:rsidP="00DF77C5">
      <w:pPr>
        <w:rPr>
          <w:b/>
        </w:rPr>
      </w:pPr>
    </w:p>
    <w:p w:rsidR="00DF77C5" w:rsidRDefault="00DF77C5" w:rsidP="00DF77C5">
      <w:pPr>
        <w:rPr>
          <w:b/>
        </w:rPr>
      </w:pPr>
    </w:p>
    <w:p w:rsidR="00DF77C5" w:rsidRDefault="00DF77C5" w:rsidP="00DF77C5">
      <w:pPr>
        <w:rPr>
          <w:b/>
        </w:rPr>
      </w:pPr>
    </w:p>
    <w:p w:rsidR="00DF77C5" w:rsidRDefault="00DF77C5" w:rsidP="00DF77C5">
      <w:pPr>
        <w:rPr>
          <w:b/>
        </w:rPr>
      </w:pPr>
    </w:p>
    <w:p w:rsidR="00DF77C5" w:rsidRDefault="00DF77C5" w:rsidP="00DF77C5">
      <w:pPr>
        <w:rPr>
          <w:b/>
        </w:rPr>
      </w:pPr>
    </w:p>
    <w:p w:rsidR="00DF77C5" w:rsidRDefault="00DF77C5" w:rsidP="00DF77C5">
      <w:pPr>
        <w:rPr>
          <w:b/>
        </w:rPr>
      </w:pPr>
    </w:p>
    <w:p w:rsidR="00DF77C5" w:rsidRDefault="00DF77C5" w:rsidP="00DF77C5">
      <w:pPr>
        <w:rPr>
          <w:b/>
        </w:rPr>
      </w:pPr>
    </w:p>
    <w:p w:rsidR="00DF77C5" w:rsidRDefault="00DF77C5" w:rsidP="00DF77C5">
      <w:pPr>
        <w:spacing w:after="0" w:line="360" w:lineRule="auto"/>
        <w:rPr>
          <w:rFonts w:ascii="Verdana" w:hAnsi="Verdana" w:cs="Tahoma"/>
          <w:b/>
          <w:bCs/>
          <w:sz w:val="16"/>
          <w:szCs w:val="16"/>
          <w:u w:val="single"/>
        </w:rPr>
      </w:pPr>
    </w:p>
    <w:p w:rsidR="00DF77C5" w:rsidRDefault="00DF77C5" w:rsidP="00DF77C5">
      <w:pPr>
        <w:spacing w:after="0" w:line="360" w:lineRule="auto"/>
        <w:rPr>
          <w:rFonts w:ascii="Verdana" w:hAnsi="Verdana" w:cs="Tahoma"/>
          <w:b/>
          <w:bCs/>
          <w:sz w:val="16"/>
          <w:szCs w:val="16"/>
          <w:u w:val="single"/>
        </w:rPr>
      </w:pPr>
    </w:p>
    <w:p w:rsidR="00DF77C5" w:rsidRPr="00AD4D54" w:rsidRDefault="00DF77C5" w:rsidP="00DF77C5">
      <w:pPr>
        <w:spacing w:after="0" w:line="360" w:lineRule="auto"/>
        <w:rPr>
          <w:rFonts w:ascii="Verdana" w:hAnsi="Verdana" w:cs="Tahoma"/>
          <w:b/>
          <w:bCs/>
          <w:sz w:val="16"/>
          <w:szCs w:val="16"/>
        </w:rPr>
      </w:pPr>
      <w:r w:rsidRPr="00AD4D54">
        <w:rPr>
          <w:rFonts w:ascii="Verdana" w:hAnsi="Verdana" w:cs="Tahoma"/>
          <w:b/>
          <w:bCs/>
          <w:sz w:val="16"/>
          <w:szCs w:val="16"/>
          <w:u w:val="single"/>
        </w:rPr>
        <w:t>Per informazioni:</w:t>
      </w:r>
    </w:p>
    <w:p w:rsidR="00DF77C5" w:rsidRPr="00AD4D54" w:rsidRDefault="00DF77C5" w:rsidP="00DF77C5">
      <w:pPr>
        <w:spacing w:after="0" w:line="240" w:lineRule="auto"/>
        <w:outlineLvl w:val="0"/>
        <w:rPr>
          <w:rFonts w:ascii="Verdana" w:hAnsi="Verdana" w:cs="Tahoma"/>
          <w:bCs/>
          <w:sz w:val="16"/>
          <w:szCs w:val="16"/>
        </w:rPr>
      </w:pPr>
      <w:r w:rsidRPr="00AD4D54">
        <w:rPr>
          <w:rFonts w:ascii="Verdana" w:hAnsi="Verdana" w:cs="Tahoma"/>
          <w:bCs/>
          <w:sz w:val="16"/>
          <w:szCs w:val="16"/>
        </w:rPr>
        <w:t>Federica Fenaroli | Fondazione della Comunità di Monza e Brianza Onlus</w:t>
      </w:r>
    </w:p>
    <w:p w:rsidR="00DF77C5" w:rsidRPr="00AD4D54" w:rsidRDefault="00DF77C5" w:rsidP="00DF77C5">
      <w:pPr>
        <w:spacing w:after="0" w:line="240" w:lineRule="auto"/>
        <w:outlineLvl w:val="0"/>
        <w:rPr>
          <w:rFonts w:ascii="Verdana" w:hAnsi="Verdana" w:cs="Tahoma"/>
          <w:bCs/>
          <w:sz w:val="16"/>
          <w:szCs w:val="16"/>
        </w:rPr>
      </w:pPr>
      <w:r w:rsidRPr="00AD4D54">
        <w:rPr>
          <w:rFonts w:ascii="Verdana" w:hAnsi="Verdana" w:cs="Tahoma"/>
          <w:bCs/>
          <w:sz w:val="16"/>
          <w:szCs w:val="16"/>
        </w:rPr>
        <w:t>Via Gerardo dei Tintori, 18 - Monza | 039.3900942</w:t>
      </w:r>
    </w:p>
    <w:p w:rsidR="00DF77C5" w:rsidRPr="00AD4D54" w:rsidRDefault="00DB637F" w:rsidP="00DF77C5">
      <w:pPr>
        <w:spacing w:after="0" w:line="360" w:lineRule="auto"/>
        <w:outlineLvl w:val="0"/>
        <w:rPr>
          <w:rFonts w:ascii="Verdana" w:hAnsi="Verdana" w:cs="Tahoma"/>
          <w:bCs/>
          <w:color w:val="000000"/>
          <w:sz w:val="16"/>
          <w:szCs w:val="16"/>
        </w:rPr>
      </w:pPr>
      <w:hyperlink r:id="rId16" w:history="1">
        <w:r w:rsidR="00DF77C5" w:rsidRPr="00AD4D54">
          <w:rPr>
            <w:rStyle w:val="Collegamentoipertestuale"/>
            <w:rFonts w:ascii="Verdana" w:hAnsi="Verdana" w:cs="Tahoma"/>
            <w:color w:val="000000"/>
            <w:sz w:val="16"/>
            <w:szCs w:val="16"/>
          </w:rPr>
          <w:t>info@fondazionemonzabrianza.org</w:t>
        </w:r>
      </w:hyperlink>
      <w:r w:rsidR="00DF77C5" w:rsidRPr="00AD4D54">
        <w:rPr>
          <w:rFonts w:ascii="Verdana" w:hAnsi="Verdana" w:cs="Tahoma"/>
          <w:bCs/>
          <w:color w:val="000000"/>
          <w:sz w:val="16"/>
          <w:szCs w:val="16"/>
        </w:rPr>
        <w:t xml:space="preserve"> - </w:t>
      </w:r>
      <w:hyperlink r:id="rId17" w:history="1">
        <w:r w:rsidR="00DF77C5" w:rsidRPr="00AD4D54">
          <w:rPr>
            <w:rStyle w:val="Collegamentoipertestuale"/>
            <w:rFonts w:ascii="Verdana" w:hAnsi="Verdana" w:cs="Tahoma"/>
            <w:color w:val="000000"/>
            <w:sz w:val="16"/>
            <w:szCs w:val="16"/>
          </w:rPr>
          <w:t>www.fondazionemonzabrianza.org</w:t>
        </w:r>
      </w:hyperlink>
    </w:p>
    <w:p w:rsidR="00DF77C5" w:rsidRPr="00644CE3" w:rsidRDefault="00DF77C5" w:rsidP="00DF77C5">
      <w:pPr>
        <w:spacing w:after="0" w:line="360" w:lineRule="auto"/>
        <w:outlineLvl w:val="0"/>
        <w:rPr>
          <w:rFonts w:ascii="Verdana" w:hAnsi="Verdana" w:cs="Calibri"/>
          <w:color w:val="000000"/>
          <w:sz w:val="16"/>
          <w:szCs w:val="16"/>
        </w:rPr>
      </w:pPr>
      <w:r>
        <w:rPr>
          <w:noProof/>
          <w:lang w:eastAsia="it-IT"/>
        </w:rPr>
        <w:drawing>
          <wp:anchor distT="0" distB="0" distL="114300" distR="114300" simplePos="0" relativeHeight="251659264" behindDoc="1" locked="0" layoutInCell="1" allowOverlap="1" wp14:anchorId="24EE42F4" wp14:editId="638B52A5">
            <wp:simplePos x="0" y="0"/>
            <wp:positionH relativeFrom="margin">
              <wp:align>left</wp:align>
            </wp:positionH>
            <wp:positionV relativeFrom="paragraph">
              <wp:posOffset>15240</wp:posOffset>
            </wp:positionV>
            <wp:extent cx="237490" cy="237490"/>
            <wp:effectExtent l="0" t="0" r="0" b="0"/>
            <wp:wrapTight wrapText="bothSides">
              <wp:wrapPolygon edited="0">
                <wp:start x="0" y="0"/>
                <wp:lineTo x="0" y="19059"/>
                <wp:lineTo x="19059" y="19059"/>
                <wp:lineTo x="19059" y="0"/>
                <wp:lineTo x="0" y="0"/>
              </wp:wrapPolygon>
            </wp:wrapTight>
            <wp:docPr id="3" name="Immagin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aceboo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hyperlink r:id="rId19" w:history="1">
        <w:r w:rsidRPr="00AD4D54">
          <w:rPr>
            <w:rStyle w:val="Collegamentoipertestuale"/>
            <w:rFonts w:ascii="Verdana" w:hAnsi="Verdana"/>
            <w:color w:val="000000"/>
            <w:sz w:val="16"/>
            <w:szCs w:val="16"/>
          </w:rPr>
          <w:t>https://www.facebook.com/FondazioneComunitaMB/</w:t>
        </w:r>
      </w:hyperlink>
      <w:r w:rsidRPr="00AD4D54">
        <w:rPr>
          <w:rStyle w:val="Collegamentoipertestuale"/>
          <w:rFonts w:ascii="Verdana" w:hAnsi="Verdana"/>
          <w:color w:val="000000"/>
          <w:sz w:val="16"/>
          <w:szCs w:val="16"/>
        </w:rPr>
        <w:t xml:space="preserve"> </w:t>
      </w:r>
      <w:r>
        <w:rPr>
          <w:rFonts w:ascii="Verdana" w:hAnsi="Verdana"/>
          <w:noProof/>
          <w:color w:val="000000"/>
          <w:sz w:val="16"/>
          <w:szCs w:val="16"/>
          <w:lang w:eastAsia="it-IT"/>
        </w:rPr>
        <w:drawing>
          <wp:inline distT="0" distB="0" distL="0" distR="0" wp14:anchorId="72EE7322" wp14:editId="40C3CE78">
            <wp:extent cx="238125" cy="20955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hyperlink r:id="rId21" w:history="1">
        <w:r w:rsidRPr="00AD4D54">
          <w:rPr>
            <w:rStyle w:val="Collegamentoipertestuale"/>
            <w:rFonts w:ascii="Verdana" w:hAnsi="Verdana"/>
            <w:color w:val="000000"/>
            <w:sz w:val="16"/>
            <w:szCs w:val="16"/>
          </w:rPr>
          <w:t>https://www.instagram.com/fondazionemb/</w:t>
        </w:r>
      </w:hyperlink>
    </w:p>
    <w:p w:rsidR="00DF77C5" w:rsidRDefault="00DF77C5"/>
    <w:sectPr w:rsidR="00DF77C5">
      <w:head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7F" w:rsidRDefault="00DB637F" w:rsidP="006A541A">
      <w:pPr>
        <w:spacing w:after="0" w:line="240" w:lineRule="auto"/>
      </w:pPr>
      <w:r>
        <w:separator/>
      </w:r>
    </w:p>
  </w:endnote>
  <w:endnote w:type="continuationSeparator" w:id="0">
    <w:p w:rsidR="00DB637F" w:rsidRDefault="00DB637F" w:rsidP="006A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7F" w:rsidRDefault="00DB637F" w:rsidP="006A541A">
      <w:pPr>
        <w:spacing w:after="0" w:line="240" w:lineRule="auto"/>
      </w:pPr>
      <w:r>
        <w:separator/>
      </w:r>
    </w:p>
  </w:footnote>
  <w:footnote w:type="continuationSeparator" w:id="0">
    <w:p w:rsidR="00DB637F" w:rsidRDefault="00DB637F" w:rsidP="006A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1A" w:rsidRDefault="006A541A" w:rsidP="006A541A">
    <w:pPr>
      <w:pStyle w:val="Intestazione"/>
      <w:jc w:val="center"/>
    </w:pPr>
    <w:r>
      <w:rPr>
        <w:noProof/>
        <w:lang w:eastAsia="it-IT"/>
      </w:rPr>
      <w:drawing>
        <wp:inline distT="0" distB="0" distL="0" distR="0" wp14:anchorId="6686ADB9" wp14:editId="57C39089">
          <wp:extent cx="1019175" cy="101917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A04B0"/>
    <w:multiLevelType w:val="hybridMultilevel"/>
    <w:tmpl w:val="21DC7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7E0C7B"/>
    <w:multiLevelType w:val="hybridMultilevel"/>
    <w:tmpl w:val="F57E71A6"/>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2" w15:restartNumberingAfterBreak="0">
    <w:nsid w:val="6D0077C3"/>
    <w:multiLevelType w:val="hybridMultilevel"/>
    <w:tmpl w:val="382EB6C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1A"/>
    <w:rsid w:val="00002156"/>
    <w:rsid w:val="00017D84"/>
    <w:rsid w:val="000E6AC7"/>
    <w:rsid w:val="00370F0E"/>
    <w:rsid w:val="003F69CE"/>
    <w:rsid w:val="00444057"/>
    <w:rsid w:val="00484279"/>
    <w:rsid w:val="004A0432"/>
    <w:rsid w:val="004A6449"/>
    <w:rsid w:val="00512353"/>
    <w:rsid w:val="00581EE4"/>
    <w:rsid w:val="005E446A"/>
    <w:rsid w:val="006A541A"/>
    <w:rsid w:val="006D0204"/>
    <w:rsid w:val="008D1030"/>
    <w:rsid w:val="008E6A9C"/>
    <w:rsid w:val="008F0782"/>
    <w:rsid w:val="00923FB2"/>
    <w:rsid w:val="00A21184"/>
    <w:rsid w:val="00AC5128"/>
    <w:rsid w:val="00C42F1F"/>
    <w:rsid w:val="00DB637F"/>
    <w:rsid w:val="00DF23FD"/>
    <w:rsid w:val="00DF77C5"/>
    <w:rsid w:val="00E01FE5"/>
    <w:rsid w:val="00EB2026"/>
    <w:rsid w:val="00FA0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EF14"/>
  <w15:chartTrackingRefBased/>
  <w15:docId w15:val="{E2C0BC50-84A8-453D-B022-0B1EC64B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54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541A"/>
  </w:style>
  <w:style w:type="paragraph" w:styleId="Pidipagina">
    <w:name w:val="footer"/>
    <w:basedOn w:val="Normale"/>
    <w:link w:val="PidipaginaCarattere"/>
    <w:uiPriority w:val="99"/>
    <w:unhideWhenUsed/>
    <w:rsid w:val="006A54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541A"/>
  </w:style>
  <w:style w:type="character" w:styleId="Collegamentoipertestuale">
    <w:name w:val="Hyperlink"/>
    <w:basedOn w:val="Carpredefinitoparagrafo"/>
    <w:uiPriority w:val="99"/>
    <w:unhideWhenUsed/>
    <w:rsid w:val="003F6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4887">
      <w:bodyDiv w:val="1"/>
      <w:marLeft w:val="0"/>
      <w:marRight w:val="0"/>
      <w:marTop w:val="0"/>
      <w:marBottom w:val="0"/>
      <w:divBdr>
        <w:top w:val="none" w:sz="0" w:space="0" w:color="auto"/>
        <w:left w:val="none" w:sz="0" w:space="0" w:color="auto"/>
        <w:bottom w:val="none" w:sz="0" w:space="0" w:color="auto"/>
        <w:right w:val="none" w:sz="0" w:space="0" w:color="auto"/>
      </w:divBdr>
    </w:div>
    <w:div w:id="1172335964">
      <w:bodyDiv w:val="1"/>
      <w:marLeft w:val="0"/>
      <w:marRight w:val="0"/>
      <w:marTop w:val="0"/>
      <w:marBottom w:val="0"/>
      <w:divBdr>
        <w:top w:val="none" w:sz="0" w:space="0" w:color="auto"/>
        <w:left w:val="none" w:sz="0" w:space="0" w:color="auto"/>
        <w:bottom w:val="none" w:sz="0" w:space="0" w:color="auto"/>
        <w:right w:val="none" w:sz="0" w:space="0" w:color="auto"/>
      </w:divBdr>
    </w:div>
    <w:div w:id="1730881691">
      <w:bodyDiv w:val="1"/>
      <w:marLeft w:val="0"/>
      <w:marRight w:val="0"/>
      <w:marTop w:val="0"/>
      <w:marBottom w:val="0"/>
      <w:divBdr>
        <w:top w:val="none" w:sz="0" w:space="0" w:color="auto"/>
        <w:left w:val="none" w:sz="0" w:space="0" w:color="auto"/>
        <w:bottom w:val="none" w:sz="0" w:space="0" w:color="auto"/>
        <w:right w:val="none" w:sz="0" w:space="0" w:color="auto"/>
      </w:divBdr>
    </w:div>
    <w:div w:id="1768576287">
      <w:bodyDiv w:val="1"/>
      <w:marLeft w:val="0"/>
      <w:marRight w:val="0"/>
      <w:marTop w:val="0"/>
      <w:marBottom w:val="0"/>
      <w:divBdr>
        <w:top w:val="none" w:sz="0" w:space="0" w:color="auto"/>
        <w:left w:val="none" w:sz="0" w:space="0" w:color="auto"/>
        <w:bottom w:val="none" w:sz="0" w:space="0" w:color="auto"/>
        <w:right w:val="none" w:sz="0" w:space="0" w:color="auto"/>
      </w:divBdr>
    </w:div>
    <w:div w:id="17884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zionemonzabrianza.org/portfolio-posts/bando-2022-1-incontrarsi-per-crescere-attivita-educative/" TargetMode="External"/><Relationship Id="rId13" Type="http://schemas.openxmlformats.org/officeDocument/2006/relationships/hyperlink" Target="https://www.fondazionemonzabrianza.org/portfolio-posts/microerogazioni-2022/"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www.instagram.com/fondazionemb/" TargetMode="External"/><Relationship Id="rId7" Type="http://schemas.openxmlformats.org/officeDocument/2006/relationships/hyperlink" Target="http://www.fondazionemonzabrianza.org/bandi" TargetMode="External"/><Relationship Id="rId12" Type="http://schemas.openxmlformats.org/officeDocument/2006/relationships/hyperlink" Target="https://www.fondazionemonzabrianza.org/portfolio-posts/bando-2022-5-youth-bank/" TargetMode="External"/><Relationship Id="rId17" Type="http://schemas.openxmlformats.org/officeDocument/2006/relationships/hyperlink" Target="http://www.fondazionemonzabrianza.org" TargetMode="External"/><Relationship Id="rId2" Type="http://schemas.openxmlformats.org/officeDocument/2006/relationships/styles" Target="styles.xml"/><Relationship Id="rId16" Type="http://schemas.openxmlformats.org/officeDocument/2006/relationships/hyperlink" Target="mailto:info@fondazionemonzabrianza.org"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ndazionemonzabrianza.org/portfolio-posts/bando-2022-4-cultura-per-tutti-attivita-cultural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cmonza.strutturainformatica.com/frontend/Rol/" TargetMode="External"/><Relationship Id="rId23" Type="http://schemas.openxmlformats.org/officeDocument/2006/relationships/fontTable" Target="fontTable.xml"/><Relationship Id="rId10" Type="http://schemas.openxmlformats.org/officeDocument/2006/relationships/hyperlink" Target="https://www.fondazionemonzabrianza.org/portfolio-posts/bando-2022-3-cultura-per-tutti-attivita-culturali/" TargetMode="External"/><Relationship Id="rId19" Type="http://schemas.openxmlformats.org/officeDocument/2006/relationships/hyperlink" Target="https://www.facebook.com/FondazioneComunitaMB/" TargetMode="External"/><Relationship Id="rId4" Type="http://schemas.openxmlformats.org/officeDocument/2006/relationships/webSettings" Target="webSettings.xml"/><Relationship Id="rId9" Type="http://schemas.openxmlformats.org/officeDocument/2006/relationships/hyperlink" Target="https://www.fondazionemonzabrianza.org/portfolio-posts/bando-2022-2-abbiamo-cura-di-noi-assistenza-sociale/" TargetMode="External"/><Relationship Id="rId14" Type="http://schemas.openxmlformats.org/officeDocument/2006/relationships/hyperlink" Target="https://www.fondazionemonzabrianza.org/portfolio-posts/patrocini-202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1527</TotalTime>
  <Pages>3</Pages>
  <Words>1310</Words>
  <Characters>7471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2022-03-11T10:31:00Z</dcterms:created>
  <dcterms:modified xsi:type="dcterms:W3CDTF">2022-03-21T10:28:00Z</dcterms:modified>
</cp:coreProperties>
</file>