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FD" w:rsidRDefault="003D6DFD" w:rsidP="00504091">
      <w:pPr>
        <w:jc w:val="center"/>
        <w:rPr>
          <w:i/>
        </w:rPr>
      </w:pPr>
      <w:r>
        <w:t>Emblematici Provinciali 2022</w:t>
      </w:r>
      <w:r w:rsidRPr="00863BE0">
        <w:t>: arrivano gli esiti</w:t>
      </w:r>
      <w:r w:rsidRPr="00863BE0">
        <w:br/>
      </w:r>
      <w:r w:rsidRPr="000F03A0">
        <w:rPr>
          <w:sz w:val="24"/>
          <w:szCs w:val="24"/>
        </w:rPr>
        <w:br/>
      </w:r>
      <w:r w:rsidRPr="000F03A0">
        <w:rPr>
          <w:b/>
          <w:sz w:val="24"/>
          <w:szCs w:val="24"/>
        </w:rPr>
        <w:t>Da Fondazione Cariplo e Fondazione della</w:t>
      </w:r>
      <w:r>
        <w:rPr>
          <w:b/>
          <w:sz w:val="24"/>
          <w:szCs w:val="24"/>
        </w:rPr>
        <w:t xml:space="preserve"> Comunità di Monza e Brianza</w:t>
      </w:r>
      <w:r>
        <w:rPr>
          <w:b/>
          <w:sz w:val="24"/>
          <w:szCs w:val="24"/>
        </w:rPr>
        <w:br/>
        <w:t>400</w:t>
      </w:r>
      <w:r w:rsidRPr="000F03A0">
        <w:rPr>
          <w:b/>
          <w:sz w:val="24"/>
          <w:szCs w:val="24"/>
        </w:rPr>
        <w:t xml:space="preserve">mila euro per </w:t>
      </w:r>
      <w:r>
        <w:rPr>
          <w:b/>
          <w:sz w:val="24"/>
          <w:szCs w:val="24"/>
        </w:rPr>
        <w:t>cinque</w:t>
      </w:r>
      <w:r w:rsidRPr="000F03A0">
        <w:rPr>
          <w:b/>
          <w:sz w:val="24"/>
          <w:szCs w:val="24"/>
        </w:rPr>
        <w:t xml:space="preserve"> progetti </w:t>
      </w:r>
      <w:r w:rsidRPr="00D27759">
        <w:rPr>
          <w:b/>
          <w:sz w:val="24"/>
          <w:szCs w:val="24"/>
        </w:rPr>
        <w:t>sociali e di recupero del patrimonio storico e artistico</w:t>
      </w:r>
      <w:r w:rsidRPr="000F03A0">
        <w:rPr>
          <w:b/>
          <w:sz w:val="24"/>
          <w:szCs w:val="24"/>
        </w:rPr>
        <w:br/>
      </w:r>
      <w:r w:rsidRPr="00863BE0">
        <w:br/>
      </w:r>
      <w:r>
        <w:rPr>
          <w:i/>
        </w:rPr>
        <w:t xml:space="preserve">Selezionate le iniziative della parrocchia </w:t>
      </w:r>
      <w:r w:rsidR="00431B49">
        <w:rPr>
          <w:i/>
        </w:rPr>
        <w:t>San Giuseppe di Seregno</w:t>
      </w:r>
      <w:r>
        <w:rPr>
          <w:i/>
        </w:rPr>
        <w:t xml:space="preserve">, </w:t>
      </w:r>
      <w:r>
        <w:rPr>
          <w:i/>
        </w:rPr>
        <w:br/>
        <w:t xml:space="preserve">delle cooperative sociali In-Presa e il </w:t>
      </w:r>
      <w:r w:rsidR="00431B49">
        <w:rPr>
          <w:i/>
        </w:rPr>
        <w:t>Mondo di Emma di Carate Brianza,</w:t>
      </w:r>
      <w:r>
        <w:rPr>
          <w:i/>
        </w:rPr>
        <w:br/>
      </w:r>
      <w:r w:rsidR="00431B49">
        <w:rPr>
          <w:i/>
        </w:rPr>
        <w:t>del Comune di Seregno</w:t>
      </w:r>
      <w:r w:rsidR="00431B49">
        <w:rPr>
          <w:i/>
        </w:rPr>
        <w:t xml:space="preserve"> </w:t>
      </w:r>
      <w:r>
        <w:rPr>
          <w:i/>
        </w:rPr>
        <w:t>e della cooperativa sociale Novo Millennio di Monza</w:t>
      </w:r>
    </w:p>
    <w:p w:rsidR="003D6DFD" w:rsidRDefault="003D6DFD" w:rsidP="003D6DFD">
      <w:pPr>
        <w:jc w:val="center"/>
        <w:rPr>
          <w:i/>
        </w:rPr>
      </w:pPr>
    </w:p>
    <w:p w:rsidR="007E297E" w:rsidRDefault="00431B49" w:rsidP="00041874">
      <w:pPr>
        <w:spacing w:line="240" w:lineRule="auto"/>
        <w:jc w:val="both"/>
      </w:pPr>
      <w:r w:rsidRPr="00431B49">
        <w:t>Monza, 21</w:t>
      </w:r>
      <w:r w:rsidR="003D6DFD" w:rsidRPr="00431B49">
        <w:t xml:space="preserve"> aprile 2023</w:t>
      </w:r>
      <w:r w:rsidR="003D6DFD" w:rsidRPr="003D6DFD">
        <w:t xml:space="preserve"> - </w:t>
      </w:r>
      <w:r w:rsidR="003D6DFD" w:rsidRPr="00863BE0">
        <w:t xml:space="preserve">Sono </w:t>
      </w:r>
      <w:r w:rsidR="003D6DFD">
        <w:rPr>
          <w:b/>
          <w:bCs/>
        </w:rPr>
        <w:t>cinque</w:t>
      </w:r>
      <w:r w:rsidR="003D6DFD" w:rsidRPr="00863BE0">
        <w:t xml:space="preserve"> le iniziative selezionat</w:t>
      </w:r>
      <w:r w:rsidR="003D6DFD">
        <w:t>e nell’ambito dell’edizione 2022</w:t>
      </w:r>
      <w:r w:rsidR="003D6DFD" w:rsidRPr="00863BE0">
        <w:t xml:space="preserve"> degli </w:t>
      </w:r>
      <w:r w:rsidR="003D6DFD" w:rsidRPr="00863BE0">
        <w:rPr>
          <w:b/>
          <w:bCs/>
        </w:rPr>
        <w:t>Emblematici Provinciali</w:t>
      </w:r>
      <w:r w:rsidR="003D6DFD" w:rsidRPr="00863BE0">
        <w:t>, il bando promosso da</w:t>
      </w:r>
      <w:r w:rsidR="00662CC2">
        <w:t xml:space="preserve"> </w:t>
      </w:r>
      <w:r w:rsidR="00662CC2" w:rsidRPr="00662CC2">
        <w:rPr>
          <w:b/>
        </w:rPr>
        <w:t>Fondazione Cariplo</w:t>
      </w:r>
      <w:r w:rsidR="00662CC2">
        <w:t xml:space="preserve"> e da</w:t>
      </w:r>
      <w:r w:rsidR="003D6DFD" w:rsidRPr="00863BE0">
        <w:t xml:space="preserve"> </w:t>
      </w:r>
      <w:r w:rsidR="003D6DFD" w:rsidRPr="00863BE0">
        <w:rPr>
          <w:b/>
          <w:bCs/>
        </w:rPr>
        <w:t>Fondazione della Comunità di Monza e Brianza</w:t>
      </w:r>
      <w:r w:rsidR="003D6DFD" w:rsidRPr="00863BE0">
        <w:t xml:space="preserve"> che si propone di realizzare iniziative di particolare rilevanza per i territori: </w:t>
      </w:r>
      <w:r w:rsidR="00662CC2">
        <w:rPr>
          <w:b/>
          <w:bCs/>
        </w:rPr>
        <w:t>400</w:t>
      </w:r>
      <w:r w:rsidR="003D6DFD" w:rsidRPr="00863BE0">
        <w:rPr>
          <w:b/>
          <w:bCs/>
        </w:rPr>
        <w:t>mila euro</w:t>
      </w:r>
      <w:r w:rsidR="003D6DFD" w:rsidRPr="00863BE0">
        <w:t xml:space="preserve"> le risorse complessivamente stanziate</w:t>
      </w:r>
      <w:r w:rsidR="00662CC2">
        <w:t>.</w:t>
      </w:r>
    </w:p>
    <w:p w:rsidR="007E297E" w:rsidRDefault="00232C36" w:rsidP="00041874">
      <w:pPr>
        <w:spacing w:line="240" w:lineRule="auto"/>
        <w:jc w:val="both"/>
        <w:rPr>
          <w:rFonts w:cstheme="minorHAnsi"/>
        </w:rPr>
      </w:pPr>
      <w:r>
        <w:t>Si punta alla conservazione e alla valorizzazione della Basilica di Seregno - del bene in sé e della sua memoria - con “</w:t>
      </w:r>
      <w:r w:rsidRPr="004F1FF5">
        <w:rPr>
          <w:b/>
        </w:rPr>
        <w:t>Il Pantheon della Concordia</w:t>
      </w:r>
      <w:r>
        <w:t xml:space="preserve">”, </w:t>
      </w:r>
      <w:r w:rsidR="004F1FF5">
        <w:t>ideato</w:t>
      </w:r>
      <w:r>
        <w:t xml:space="preserve"> d</w:t>
      </w:r>
      <w:r w:rsidR="007E297E">
        <w:t xml:space="preserve">alla Parrocchia San Giuseppe </w:t>
      </w:r>
      <w:r w:rsidR="00E9147B">
        <w:t xml:space="preserve">con un occhio di riguardo ai giovani, a cui si </w:t>
      </w:r>
      <w:r w:rsidR="003851DE">
        <w:t>vuole tramandare</w:t>
      </w:r>
      <w:r w:rsidR="00E9147B">
        <w:t xml:space="preserve"> la memoria della comunità. Le giovani generazioni saranno anche il focus di </w:t>
      </w:r>
      <w:r w:rsidR="00E9147B" w:rsidRPr="004F1FF5">
        <w:rPr>
          <w:b/>
        </w:rPr>
        <w:t>Go-PRO</w:t>
      </w:r>
      <w:r w:rsidR="005078A0">
        <w:rPr>
          <w:b/>
        </w:rPr>
        <w:t xml:space="preserve">. Giovani Orientati al </w:t>
      </w:r>
      <w:proofErr w:type="spellStart"/>
      <w:r w:rsidR="005078A0">
        <w:rPr>
          <w:b/>
        </w:rPr>
        <w:t>PROtagonismo</w:t>
      </w:r>
      <w:proofErr w:type="spellEnd"/>
      <w:r w:rsidR="00E9147B">
        <w:t xml:space="preserve">, </w:t>
      </w:r>
      <w:r w:rsidR="004F1FF5">
        <w:t>messo a punto</w:t>
      </w:r>
      <w:r w:rsidR="00E9147B">
        <w:t xml:space="preserve"> da In-Presa per contrastare l’abbandono e la dispersione scolastica dei più fragili e per avvicinare al mondo del lavoro ragazzi con disabilità. Sulla formazione di giovani con disabilità lavorerà anche </w:t>
      </w:r>
      <w:proofErr w:type="spellStart"/>
      <w:r w:rsidR="00E9147B" w:rsidRPr="004F1FF5">
        <w:rPr>
          <w:b/>
        </w:rPr>
        <w:t>TikiCatering</w:t>
      </w:r>
      <w:proofErr w:type="spellEnd"/>
      <w:r w:rsidR="00E9147B">
        <w:t>: capofila Novo Millennio per il progetto che trasformerà il bar all’ultimo piano del teatro Binario 7 di Monza in un luogo di lavoro inclusivo, in grado di ospitare eventi per le aziende e per il pubblico. Allo sviluppo della coesione sociale, in risposta ai biso</w:t>
      </w:r>
      <w:r w:rsidR="004F1FF5">
        <w:t>gni emergenti delle famiglie, delle necessità di cura dei più fragili e della conciliazione vita-lavoro è dedicato “</w:t>
      </w:r>
      <w:r w:rsidR="004F1FF5" w:rsidRPr="004F1FF5">
        <w:rPr>
          <w:b/>
        </w:rPr>
        <w:t>MAPS: nuove traiettorie per solidi legami di comunità</w:t>
      </w:r>
      <w:r w:rsidR="004F1FF5">
        <w:t xml:space="preserve">” </w:t>
      </w:r>
      <w:r w:rsidR="007E297E">
        <w:t xml:space="preserve">di </w:t>
      </w:r>
      <w:r w:rsidR="004F1FF5">
        <w:t>Il Mondo di Emma, mentre con “</w:t>
      </w:r>
      <w:r w:rsidR="004F1FF5" w:rsidRPr="004F1FF5">
        <w:rPr>
          <w:b/>
        </w:rPr>
        <w:t>Vivere insieme il mio cantuccio d’orto</w:t>
      </w:r>
      <w:r w:rsidR="004F1FF5">
        <w:t xml:space="preserve">” il Comune di Seregno </w:t>
      </w:r>
      <w:r w:rsidR="004F1FF5">
        <w:rPr>
          <w:rFonts w:cstheme="minorHAnsi"/>
        </w:rPr>
        <w:t>intende concentrarsi sul quartiere Sant’Ambrogio per avviare</w:t>
      </w:r>
      <w:r w:rsidR="004F1FF5" w:rsidRPr="004D35C1">
        <w:rPr>
          <w:rFonts w:cstheme="minorHAnsi"/>
        </w:rPr>
        <w:t xml:space="preserve"> processi parte</w:t>
      </w:r>
      <w:r w:rsidR="004F1FF5">
        <w:rPr>
          <w:rFonts w:cstheme="minorHAnsi"/>
        </w:rPr>
        <w:t>cipat</w:t>
      </w:r>
      <w:r w:rsidR="007E297E">
        <w:rPr>
          <w:rFonts w:cstheme="minorHAnsi"/>
        </w:rPr>
        <w:t>ivi finalizzati allo sviluppo della coesione sociale</w:t>
      </w:r>
      <w:r w:rsidR="004F1FF5">
        <w:rPr>
          <w:rFonts w:cstheme="minorHAnsi"/>
        </w:rPr>
        <w:t>.</w:t>
      </w:r>
    </w:p>
    <w:p w:rsidR="009039F8" w:rsidRDefault="009039F8" w:rsidP="009039F8">
      <w:pPr>
        <w:spacing w:line="240" w:lineRule="auto"/>
        <w:jc w:val="both"/>
      </w:pPr>
      <w:r>
        <w:t>“</w:t>
      </w:r>
      <w:r w:rsidRPr="009039F8">
        <w:rPr>
          <w:i/>
        </w:rPr>
        <w:t>I progetti selezionati nel territorio di Monza-Brianza per questa nuova edizione degli emblematici provinciali mostrano una forte attenzione al coinvolgimento dei giovani e al rafforzamento dei legami all’interno della comunità. Si tratta di occasioni concrete per generare in modo diffuso nuove opportunità per le persone e il territorio, attraverso iniziative sociali, culturali e di recupero del patrimonio storico e artistico. Attraverso questi contributi vogliamo sostenere le comunità nell’espressione delle proprie energie e del proprio potenziale, favorendo la capacità dei diversi soggetti di immaginare e</w:t>
      </w:r>
      <w:r w:rsidRPr="009039F8">
        <w:rPr>
          <w:i/>
        </w:rPr>
        <w:t xml:space="preserve"> proporre progetti innovativi</w:t>
      </w:r>
      <w:r>
        <w:t xml:space="preserve">”, ha dichiarato </w:t>
      </w:r>
      <w:r w:rsidRPr="009039F8">
        <w:rPr>
          <w:b/>
        </w:rPr>
        <w:t>Giovanni Fosti</w:t>
      </w:r>
      <w:r w:rsidR="008F03D7">
        <w:t>, p</w:t>
      </w:r>
      <w:r>
        <w:t xml:space="preserve">residente </w:t>
      </w:r>
      <w:r>
        <w:t xml:space="preserve">di </w:t>
      </w:r>
      <w:r>
        <w:t>Fondazione Cariplo</w:t>
      </w:r>
      <w:r>
        <w:t>.</w:t>
      </w:r>
    </w:p>
    <w:p w:rsidR="007E297E" w:rsidRPr="00863BE0" w:rsidRDefault="009039F8" w:rsidP="009039F8">
      <w:pPr>
        <w:spacing w:line="240" w:lineRule="auto"/>
        <w:jc w:val="both"/>
      </w:pPr>
      <w:r w:rsidRPr="00863BE0">
        <w:t xml:space="preserve"> </w:t>
      </w:r>
      <w:r w:rsidR="007E297E" w:rsidRPr="00863BE0">
        <w:t>“</w:t>
      </w:r>
      <w:r w:rsidR="007E297E" w:rsidRPr="00863BE0">
        <w:rPr>
          <w:i/>
        </w:rPr>
        <w:t xml:space="preserve">Prosegue, oggi più che mai, la collaborazione con </w:t>
      </w:r>
      <w:r w:rsidR="007E297E" w:rsidRPr="00863BE0">
        <w:rPr>
          <w:b/>
          <w:i/>
        </w:rPr>
        <w:t>Fondazione Cariplo</w:t>
      </w:r>
      <w:r w:rsidR="007E297E" w:rsidRPr="00863BE0">
        <w:rPr>
          <w:i/>
        </w:rPr>
        <w:t xml:space="preserve"> nell’individuare e sostenere interventi in grado di produrre un </w:t>
      </w:r>
      <w:r w:rsidR="007E297E" w:rsidRPr="00863BE0">
        <w:rPr>
          <w:b/>
          <w:i/>
        </w:rPr>
        <w:t>impatto significativo</w:t>
      </w:r>
      <w:r w:rsidR="007E297E" w:rsidRPr="00863BE0">
        <w:rPr>
          <w:i/>
        </w:rPr>
        <w:t xml:space="preserve"> sulla qu</w:t>
      </w:r>
      <w:r w:rsidR="007E297E">
        <w:rPr>
          <w:i/>
        </w:rPr>
        <w:t xml:space="preserve">alità della vita della comunità, sulla cura dei più giovani e dei più fragili </w:t>
      </w:r>
      <w:r w:rsidR="007E297E" w:rsidRPr="00863BE0">
        <w:rPr>
          <w:i/>
        </w:rPr>
        <w:t xml:space="preserve">e sulla promozione dello sviluppo culturale, sociale ed economico del territorio: quello degli Emblematici Provinciali è un bando particolare, </w:t>
      </w:r>
      <w:r w:rsidR="007E297E" w:rsidRPr="00863BE0">
        <w:rPr>
          <w:rFonts w:cs="Times New Roman"/>
          <w:i/>
        </w:rPr>
        <w:t xml:space="preserve">che si affianca all’attività </w:t>
      </w:r>
      <w:proofErr w:type="spellStart"/>
      <w:r w:rsidR="007E297E" w:rsidRPr="00863BE0">
        <w:rPr>
          <w:rFonts w:cs="Times New Roman"/>
          <w:i/>
        </w:rPr>
        <w:t>erogativa</w:t>
      </w:r>
      <w:proofErr w:type="spellEnd"/>
      <w:r w:rsidR="007E297E" w:rsidRPr="00863BE0">
        <w:rPr>
          <w:rFonts w:cs="Times New Roman"/>
          <w:i/>
        </w:rPr>
        <w:t xml:space="preserve"> più tradizionalmente promossa dalla Fondazione,</w:t>
      </w:r>
      <w:r w:rsidR="007E297E" w:rsidRPr="00863BE0">
        <w:rPr>
          <w:i/>
        </w:rPr>
        <w:t xml:space="preserve"> perché più di altri si propone di attivare reti e di valorizzare beni comuni. Nuove risorse per la nostra Comunità per progettare e guardare al futuro</w:t>
      </w:r>
      <w:r w:rsidR="008F03D7">
        <w:t>”, ha commentato il p</w:t>
      </w:r>
      <w:r w:rsidR="007E297E" w:rsidRPr="00863BE0">
        <w:t xml:space="preserve">residente della Fondazione della Comunità di Monza e Brianza </w:t>
      </w:r>
      <w:r w:rsidR="007E297E" w:rsidRPr="00863BE0">
        <w:rPr>
          <w:b/>
        </w:rPr>
        <w:t>Giuseppe Fontana</w:t>
      </w:r>
      <w:r w:rsidR="007E297E" w:rsidRPr="00863BE0">
        <w:t>.</w:t>
      </w:r>
    </w:p>
    <w:p w:rsidR="00662CC2" w:rsidRPr="0033437A" w:rsidRDefault="007E297E" w:rsidP="00504091">
      <w:r>
        <w:rPr>
          <w:b/>
        </w:rPr>
        <w:lastRenderedPageBreak/>
        <w:t>I PROGETTI SELEZIONATI</w:t>
      </w:r>
      <w:r>
        <w:rPr>
          <w:b/>
        </w:rPr>
        <w:br/>
      </w:r>
      <w:r>
        <w:rPr>
          <w:b/>
        </w:rPr>
        <w:br/>
      </w:r>
      <w:hyperlink r:id="rId6" w:history="1">
        <w:r w:rsidR="00662CC2" w:rsidRPr="0033437A">
          <w:rPr>
            <w:rStyle w:val="Collegamentoipertestuale"/>
            <w:b/>
            <w:color w:val="auto"/>
          </w:rPr>
          <w:t>Il Pantheon della Concordia: conservare per valorizzare la Basilica di Seregno</w:t>
        </w:r>
      </w:hyperlink>
      <w:r w:rsidR="00B1315E" w:rsidRPr="0033437A">
        <w:rPr>
          <w:b/>
        </w:rPr>
        <w:br/>
      </w:r>
      <w:r w:rsidR="00232C36" w:rsidRPr="0033437A">
        <w:rPr>
          <w:u w:val="single"/>
        </w:rPr>
        <w:t xml:space="preserve">Parrocchia </w:t>
      </w:r>
      <w:r w:rsidR="00662CC2" w:rsidRPr="0033437A">
        <w:rPr>
          <w:u w:val="single"/>
        </w:rPr>
        <w:t>San Giuseppe</w:t>
      </w:r>
      <w:r w:rsidR="00F77161" w:rsidRPr="0033437A">
        <w:rPr>
          <w:u w:val="single"/>
        </w:rPr>
        <w:t>, Seregno</w:t>
      </w:r>
      <w:r w:rsidR="00662CC2" w:rsidRPr="0033437A">
        <w:br/>
        <w:t>Risorse destina</w:t>
      </w:r>
      <w:r w:rsidR="006F43CE" w:rsidRPr="0033437A">
        <w:t>te: 80mila euro</w:t>
      </w:r>
      <w:r w:rsidR="006F43CE" w:rsidRPr="0033437A">
        <w:br/>
        <w:t>Luogo: Seregno</w:t>
      </w:r>
      <w:r w:rsidR="006F43CE" w:rsidRPr="0033437A">
        <w:br/>
      </w:r>
      <w:r w:rsidR="00662CC2" w:rsidRPr="0033437A">
        <w:t>L’intervento si inserisce all’interno di un programma più ampi</w:t>
      </w:r>
      <w:r w:rsidRPr="0033437A">
        <w:t>o,</w:t>
      </w:r>
      <w:r w:rsidR="00662CC2" w:rsidRPr="0033437A">
        <w:t xml:space="preserve"> che si propone di valorizzare la Basilica San Giuseppe di Seregno ne</w:t>
      </w:r>
      <w:r w:rsidRPr="0033437A">
        <w:t xml:space="preserve">l suo complesso. Già </w:t>
      </w:r>
      <w:r w:rsidR="00662CC2" w:rsidRPr="0033437A">
        <w:t>a</w:t>
      </w:r>
      <w:r w:rsidRPr="0033437A">
        <w:t xml:space="preserve">pprovato dalla Soprintendenza, il progetto </w:t>
      </w:r>
      <w:r w:rsidR="00662CC2" w:rsidRPr="0033437A">
        <w:t>prevede l’elimi</w:t>
      </w:r>
      <w:r w:rsidRPr="0033437A">
        <w:t xml:space="preserve">nazione di fenomeni di degrado e </w:t>
      </w:r>
      <w:r w:rsidR="00662CC2" w:rsidRPr="0033437A">
        <w:t>la realizzazione di interventi conservativi</w:t>
      </w:r>
      <w:r w:rsidRPr="0033437A">
        <w:t xml:space="preserve"> di restauro (attenzione al </w:t>
      </w:r>
      <w:r w:rsidR="00514D40" w:rsidRPr="0033437A">
        <w:t xml:space="preserve">presbiterio, </w:t>
      </w:r>
      <w:r w:rsidRPr="0033437A">
        <w:t>a</w:t>
      </w:r>
      <w:r w:rsidR="00514D40" w:rsidRPr="0033437A">
        <w:t xml:space="preserve">i poli liturgici, </w:t>
      </w:r>
      <w:r w:rsidRPr="0033437A">
        <w:t>al</w:t>
      </w:r>
      <w:r w:rsidR="00514D40" w:rsidRPr="0033437A">
        <w:t>l’altare maggiore)</w:t>
      </w:r>
      <w:r w:rsidR="00662CC2" w:rsidRPr="0033437A">
        <w:t xml:space="preserve"> </w:t>
      </w:r>
      <w:r w:rsidR="00514D40" w:rsidRPr="0033437A">
        <w:t>e di valorizzazione del bene (</w:t>
      </w:r>
      <w:proofErr w:type="spellStart"/>
      <w:r w:rsidR="00514D40" w:rsidRPr="0033437A">
        <w:t>efficientamento</w:t>
      </w:r>
      <w:proofErr w:type="spellEnd"/>
      <w:r w:rsidR="00514D40" w:rsidRPr="0033437A">
        <w:t xml:space="preserve"> illuminotecnico). Ogni attività porrà l’accento sul coinvolgimento attivo della comunità: </w:t>
      </w:r>
      <w:r w:rsidR="00B1315E" w:rsidRPr="0033437A">
        <w:t xml:space="preserve">è anche </w:t>
      </w:r>
      <w:r w:rsidR="005126F2" w:rsidRPr="0033437A">
        <w:t xml:space="preserve">attraverso la </w:t>
      </w:r>
      <w:r w:rsidR="00B1315E" w:rsidRPr="0033437A">
        <w:t>conservazione del patrimonio storico e ar</w:t>
      </w:r>
      <w:r w:rsidR="005126F2" w:rsidRPr="0033437A">
        <w:t>tistico del territorio che si mantiene viva la</w:t>
      </w:r>
      <w:r w:rsidR="00B1315E" w:rsidRPr="0033437A">
        <w:t xml:space="preserve"> memoria </w:t>
      </w:r>
      <w:r w:rsidR="005126F2" w:rsidRPr="0033437A">
        <w:t xml:space="preserve">di una comunità, e la si tramanda ai posteri. Per questo particolare attenzione sarà </w:t>
      </w:r>
      <w:r w:rsidRPr="0033437A">
        <w:t xml:space="preserve">rivolta alle nuove generazioni </w:t>
      </w:r>
      <w:r w:rsidR="005126F2" w:rsidRPr="0033437A">
        <w:t>che</w:t>
      </w:r>
      <w:r w:rsidRPr="0033437A">
        <w:t>,</w:t>
      </w:r>
      <w:r w:rsidR="005126F2" w:rsidRPr="0033437A">
        <w:t xml:space="preserve"> attraverso il coinvolgimento </w:t>
      </w:r>
      <w:r w:rsidRPr="0033437A">
        <w:t>de</w:t>
      </w:r>
      <w:r w:rsidR="005126F2" w:rsidRPr="0033437A">
        <w:t>lle scuole, saranno avvicinate al tema della ricerca scientifica nel mondo dell’arte. In particolare gli studenti del liceo Modigliani di Giussano saranno coinvolti in specifiche attività formative sia durante le fasi di cantiere, sia in quelle di divulgazione tramite visite guidate realizzate in collaborazione</w:t>
      </w:r>
      <w:r w:rsidR="0054351B" w:rsidRPr="0033437A">
        <w:t xml:space="preserve"> con i volontari del c</w:t>
      </w:r>
      <w:r w:rsidR="005126F2" w:rsidRPr="0033437A">
        <w:t>ircolo culturale “</w:t>
      </w:r>
      <w:proofErr w:type="spellStart"/>
      <w:r w:rsidR="005126F2" w:rsidRPr="0033437A">
        <w:t>Seregn</w:t>
      </w:r>
      <w:proofErr w:type="spellEnd"/>
      <w:r w:rsidR="005126F2" w:rsidRPr="0033437A">
        <w:t xml:space="preserve"> de la memoria”. </w:t>
      </w:r>
    </w:p>
    <w:p w:rsidR="00F77161" w:rsidRPr="0033437A" w:rsidRDefault="0033437A" w:rsidP="006F43CE">
      <w:pPr>
        <w:spacing w:line="240" w:lineRule="auto"/>
        <w:rPr>
          <w:rFonts w:cstheme="minorHAnsi"/>
        </w:rPr>
      </w:pPr>
      <w:hyperlink r:id="rId7" w:history="1">
        <w:r w:rsidR="00C74CEE" w:rsidRPr="0033437A">
          <w:rPr>
            <w:rStyle w:val="Collegamentoipertestuale"/>
            <w:rFonts w:cstheme="minorHAnsi"/>
            <w:b/>
            <w:color w:val="auto"/>
          </w:rPr>
          <w:t xml:space="preserve">GO-PRO: Giovani Orientati al </w:t>
        </w:r>
        <w:proofErr w:type="spellStart"/>
        <w:r w:rsidR="00C74CEE" w:rsidRPr="0033437A">
          <w:rPr>
            <w:rStyle w:val="Collegamentoipertestuale"/>
            <w:rFonts w:cstheme="minorHAnsi"/>
            <w:b/>
            <w:color w:val="auto"/>
          </w:rPr>
          <w:t>PROtagonismo</w:t>
        </w:r>
        <w:proofErr w:type="spellEnd"/>
      </w:hyperlink>
      <w:r w:rsidR="00C74CEE" w:rsidRPr="0033437A">
        <w:rPr>
          <w:rFonts w:cstheme="minorHAnsi"/>
        </w:rPr>
        <w:br/>
      </w:r>
      <w:r w:rsidR="00C74CEE" w:rsidRPr="0033437A">
        <w:rPr>
          <w:rFonts w:cstheme="minorHAnsi"/>
          <w:u w:val="single"/>
        </w:rPr>
        <w:t>In-Presa cooperativa sociale</w:t>
      </w:r>
      <w:r w:rsidR="00C74CEE" w:rsidRPr="0033437A">
        <w:rPr>
          <w:rFonts w:cstheme="minorHAnsi"/>
        </w:rPr>
        <w:br/>
        <w:t>Luoghi: Carate Brianza, Giussano, Monza</w:t>
      </w:r>
      <w:r w:rsidR="00AF4FC4" w:rsidRPr="0033437A">
        <w:rPr>
          <w:rFonts w:cstheme="minorHAnsi"/>
        </w:rPr>
        <w:br/>
      </w:r>
      <w:r w:rsidR="00AF4FC4" w:rsidRPr="0033437A">
        <w:t>Risorse destinate: 80mila euro</w:t>
      </w:r>
      <w:r w:rsidR="00C74CEE" w:rsidRPr="0033437A">
        <w:rPr>
          <w:rFonts w:cstheme="minorHAnsi"/>
        </w:rPr>
        <w:br/>
        <w:t>Enti coinvolti: Il Carro Impresa sociale</w:t>
      </w:r>
      <w:r w:rsidR="00C74CEE" w:rsidRPr="0033437A">
        <w:rPr>
          <w:rFonts w:cstheme="minorHAnsi"/>
        </w:rPr>
        <w:br/>
      </w:r>
      <w:r w:rsidR="00712F35" w:rsidRPr="0033437A">
        <w:rPr>
          <w:rFonts w:cstheme="minorHAnsi"/>
        </w:rPr>
        <w:t xml:space="preserve">GO-PRO ha come obiettivo principale sviluppare una proposta diffusa tra Carate Brianza, Giussano e Monza per giovani con disabilità e in situazioni di fragilità. Abbandono e dispersione scolastica, aumento del numero di </w:t>
      </w:r>
      <w:proofErr w:type="spellStart"/>
      <w:r w:rsidR="00712F35" w:rsidRPr="0033437A">
        <w:rPr>
          <w:rFonts w:cstheme="minorHAnsi"/>
        </w:rPr>
        <w:t>Neet</w:t>
      </w:r>
      <w:proofErr w:type="spellEnd"/>
      <w:r w:rsidR="00712F35" w:rsidRPr="0033437A">
        <w:rPr>
          <w:rFonts w:cstheme="minorHAnsi"/>
        </w:rPr>
        <w:t xml:space="preserve"> e situazioni di solitudine sono alcuni dei sintomi attraverso cui i ragaz</w:t>
      </w:r>
      <w:r w:rsidR="00273810" w:rsidRPr="0033437A">
        <w:rPr>
          <w:rFonts w:cstheme="minorHAnsi"/>
        </w:rPr>
        <w:t>zi esprimono il proprio disagio: per contrastare queste difficoltà,</w:t>
      </w:r>
      <w:r w:rsidR="00712F35" w:rsidRPr="0033437A">
        <w:rPr>
          <w:rFonts w:cstheme="minorHAnsi"/>
        </w:rPr>
        <w:t xml:space="preserve"> In-Presa e Il Carro hanno me</w:t>
      </w:r>
      <w:r w:rsidR="008F03D7">
        <w:rPr>
          <w:rFonts w:cstheme="minorHAnsi"/>
        </w:rPr>
        <w:t>sso a punto proposte legate al</w:t>
      </w:r>
      <w:r w:rsidR="00712F35" w:rsidRPr="0033437A">
        <w:rPr>
          <w:rFonts w:cstheme="minorHAnsi"/>
        </w:rPr>
        <w:t xml:space="preserve"> tempo libero, all’orientamento al lavoro, alla conoscenza di nuove tecnologie e alla diffusione di una cultura del rispetto dell'ambiente e della sostenibilità.</w:t>
      </w:r>
      <w:r w:rsidR="00273810" w:rsidRPr="0033437A">
        <w:rPr>
          <w:rFonts w:cstheme="minorHAnsi"/>
        </w:rPr>
        <w:t xml:space="preserve"> In particolare prenderanno il</w:t>
      </w:r>
      <w:r w:rsidR="003F4EAA" w:rsidRPr="0033437A">
        <w:rPr>
          <w:rFonts w:cstheme="minorHAnsi"/>
        </w:rPr>
        <w:t xml:space="preserve"> via</w:t>
      </w:r>
      <w:r w:rsidR="005C2DEA" w:rsidRPr="0033437A">
        <w:rPr>
          <w:rFonts w:cstheme="minorHAnsi"/>
        </w:rPr>
        <w:t xml:space="preserve"> i laboratori GO-SPORT (dedicati anche agli sport inclusivi come il calcio integrato</w:t>
      </w:r>
      <w:r w:rsidR="00273810" w:rsidRPr="0033437A">
        <w:rPr>
          <w:rFonts w:cstheme="minorHAnsi"/>
        </w:rPr>
        <w:t xml:space="preserve">), </w:t>
      </w:r>
      <w:r w:rsidR="00712F35" w:rsidRPr="0033437A">
        <w:rPr>
          <w:rFonts w:cstheme="minorHAnsi"/>
        </w:rPr>
        <w:t>GO-KART</w:t>
      </w:r>
      <w:r w:rsidR="003F4EAA" w:rsidRPr="0033437A">
        <w:rPr>
          <w:rFonts w:cstheme="minorHAnsi"/>
        </w:rPr>
        <w:t xml:space="preserve"> </w:t>
      </w:r>
      <w:r w:rsidR="00273810" w:rsidRPr="0033437A">
        <w:rPr>
          <w:rFonts w:cstheme="minorHAnsi"/>
        </w:rPr>
        <w:t>(</w:t>
      </w:r>
      <w:r w:rsidR="003F4EAA" w:rsidRPr="0033437A">
        <w:rPr>
          <w:rFonts w:cstheme="minorHAnsi"/>
        </w:rPr>
        <w:t>dedicato alla rea</w:t>
      </w:r>
      <w:r w:rsidR="00273810" w:rsidRPr="0033437A">
        <w:rPr>
          <w:rFonts w:cstheme="minorHAnsi"/>
        </w:rPr>
        <w:t>lizzazione di go-kart elettrici), GO-SMART (formativi sull’uso delle</w:t>
      </w:r>
      <w:r w:rsidR="00712F35" w:rsidRPr="0033437A">
        <w:rPr>
          <w:rFonts w:cstheme="minorHAnsi"/>
        </w:rPr>
        <w:t xml:space="preserve"> nuove tecnologie</w:t>
      </w:r>
      <w:r w:rsidR="00273810" w:rsidRPr="0033437A">
        <w:rPr>
          <w:rFonts w:cstheme="minorHAnsi"/>
        </w:rPr>
        <w:t xml:space="preserve">) e GO-JOB (di orientamento </w:t>
      </w:r>
      <w:r w:rsidR="00712F35" w:rsidRPr="0033437A">
        <w:rPr>
          <w:rFonts w:cstheme="minorHAnsi"/>
        </w:rPr>
        <w:t>al lavoro</w:t>
      </w:r>
      <w:r w:rsidR="00273810" w:rsidRPr="0033437A">
        <w:rPr>
          <w:rFonts w:cstheme="minorHAnsi"/>
        </w:rPr>
        <w:t>).</w:t>
      </w:r>
      <w:r w:rsidR="005C2DEA" w:rsidRPr="0033437A">
        <w:rPr>
          <w:rFonts w:cstheme="minorHAnsi"/>
        </w:rPr>
        <w:t xml:space="preserve"> Obiettivi quelli di coinvolgere i giovani </w:t>
      </w:r>
      <w:r w:rsidR="00C74CEE" w:rsidRPr="0033437A">
        <w:rPr>
          <w:rFonts w:cstheme="minorHAnsi"/>
        </w:rPr>
        <w:t>in proposte altam</w:t>
      </w:r>
      <w:r w:rsidR="005C2DEA" w:rsidRPr="0033437A">
        <w:rPr>
          <w:rFonts w:cstheme="minorHAnsi"/>
        </w:rPr>
        <w:t xml:space="preserve">ente motivanti, creando laboratori formativi per </w:t>
      </w:r>
      <w:r w:rsidR="00C74CEE" w:rsidRPr="0033437A">
        <w:rPr>
          <w:rFonts w:cstheme="minorHAnsi"/>
        </w:rPr>
        <w:t xml:space="preserve">giovani con disabilità che li aiutino a inserirsi nel mondo del lavoro </w:t>
      </w:r>
      <w:r w:rsidR="005C2DEA" w:rsidRPr="0033437A">
        <w:rPr>
          <w:rFonts w:cstheme="minorHAnsi"/>
        </w:rPr>
        <w:t xml:space="preserve">e </w:t>
      </w:r>
      <w:r w:rsidR="00C74CEE" w:rsidRPr="0033437A">
        <w:rPr>
          <w:rFonts w:cstheme="minorHAnsi"/>
        </w:rPr>
        <w:t>che saranno caratterizzati da attività produttive commissionate da</w:t>
      </w:r>
      <w:r w:rsidR="005C2DEA" w:rsidRPr="0033437A">
        <w:rPr>
          <w:rFonts w:cstheme="minorHAnsi"/>
        </w:rPr>
        <w:t>lle</w:t>
      </w:r>
      <w:r w:rsidR="00C74CEE" w:rsidRPr="0033437A">
        <w:rPr>
          <w:rFonts w:cstheme="minorHAnsi"/>
        </w:rPr>
        <w:t xml:space="preserve"> aziende</w:t>
      </w:r>
      <w:r w:rsidR="005C2DEA" w:rsidRPr="0033437A">
        <w:rPr>
          <w:rFonts w:cstheme="minorHAnsi"/>
        </w:rPr>
        <w:t xml:space="preserve"> coinvolte nel progetto</w:t>
      </w:r>
      <w:r w:rsidR="00C74CEE" w:rsidRPr="0033437A">
        <w:rPr>
          <w:rFonts w:cstheme="minorHAnsi"/>
        </w:rPr>
        <w:t xml:space="preserve">. </w:t>
      </w:r>
    </w:p>
    <w:p w:rsidR="00E16912" w:rsidRPr="0033437A" w:rsidRDefault="0033437A" w:rsidP="006F43CE">
      <w:pPr>
        <w:spacing w:line="240" w:lineRule="auto"/>
        <w:rPr>
          <w:rFonts w:cstheme="minorHAnsi"/>
        </w:rPr>
      </w:pPr>
      <w:hyperlink r:id="rId8" w:history="1">
        <w:proofErr w:type="spellStart"/>
        <w:r w:rsidR="00AF4FC4" w:rsidRPr="0033437A">
          <w:rPr>
            <w:rStyle w:val="Collegamentoipertestuale"/>
            <w:rFonts w:cstheme="minorHAnsi"/>
            <w:b/>
            <w:color w:val="auto"/>
          </w:rPr>
          <w:t>TikiCatering</w:t>
        </w:r>
        <w:proofErr w:type="spellEnd"/>
      </w:hyperlink>
      <w:r w:rsidR="00AF4FC4" w:rsidRPr="0033437A">
        <w:rPr>
          <w:rFonts w:cstheme="minorHAnsi"/>
        </w:rPr>
        <w:br/>
      </w:r>
      <w:r w:rsidR="00AF4FC4" w:rsidRPr="0033437A">
        <w:rPr>
          <w:rFonts w:cstheme="minorHAnsi"/>
          <w:u w:val="single"/>
        </w:rPr>
        <w:t>Novo Millennio società cooperativa sociale</w:t>
      </w:r>
      <w:r w:rsidR="00AF4FC4" w:rsidRPr="0033437A">
        <w:rPr>
          <w:rFonts w:cstheme="minorHAnsi"/>
        </w:rPr>
        <w:br/>
        <w:t>Luogo: Monza</w:t>
      </w:r>
      <w:r w:rsidR="00AF4FC4" w:rsidRPr="0033437A">
        <w:rPr>
          <w:rFonts w:cstheme="minorHAnsi"/>
        </w:rPr>
        <w:br/>
      </w:r>
      <w:r w:rsidR="00AF4FC4" w:rsidRPr="0033437A">
        <w:t>Risorse destinate: 80mila euro</w:t>
      </w:r>
      <w:r w:rsidR="00AF4FC4" w:rsidRPr="0033437A">
        <w:br/>
        <w:t>Enti coinvolti: Il Brugo società cooperativa sociale, La Danza Immobile ETS</w:t>
      </w:r>
      <w:r w:rsidR="00AF4FC4" w:rsidRPr="0033437A">
        <w:br/>
      </w:r>
      <w:proofErr w:type="spellStart"/>
      <w:r w:rsidR="00AF4FC4" w:rsidRPr="0033437A">
        <w:rPr>
          <w:rFonts w:cstheme="minorHAnsi"/>
        </w:rPr>
        <w:t>TikiCatering</w:t>
      </w:r>
      <w:proofErr w:type="spellEnd"/>
      <w:r w:rsidR="00AF4FC4" w:rsidRPr="0033437A">
        <w:rPr>
          <w:rFonts w:cstheme="minorHAnsi"/>
        </w:rPr>
        <w:t xml:space="preserve"> avvierà all’interno dell’area bar all’ultimo piano del teatro Binario 7 di Monza un servizio di catering gestito da giovani con disabilità. Il progetto permetterà la formazione e l’inseriment</w:t>
      </w:r>
      <w:r w:rsidR="007E297E" w:rsidRPr="0033437A">
        <w:rPr>
          <w:rFonts w:cstheme="minorHAnsi"/>
        </w:rPr>
        <w:t>o lavorativo di 150 ragazzi in due</w:t>
      </w:r>
      <w:r w:rsidR="00AF4FC4" w:rsidRPr="0033437A">
        <w:rPr>
          <w:rFonts w:cstheme="minorHAnsi"/>
        </w:rPr>
        <w:t xml:space="preserve"> anni, promuovendo in loro lo sviluppo di capacità relazionali, di senso di responsabilità e </w:t>
      </w:r>
      <w:r w:rsidR="00AF4FC4" w:rsidRPr="0033437A">
        <w:rPr>
          <w:rFonts w:cstheme="minorHAnsi"/>
        </w:rPr>
        <w:lastRenderedPageBreak/>
        <w:t>di autonomia.</w:t>
      </w:r>
      <w:r w:rsidR="00AF4FC4" w:rsidRPr="0033437A">
        <w:rPr>
          <w:rFonts w:cstheme="minorHAnsi"/>
        </w:rPr>
        <w:br/>
        <w:t>Azioni:</w:t>
      </w:r>
      <w:r w:rsidR="007E297E" w:rsidRPr="0033437A">
        <w:rPr>
          <w:rFonts w:cstheme="minorHAnsi"/>
        </w:rPr>
        <w:t xml:space="preserve"> </w:t>
      </w:r>
      <w:r w:rsidR="00AF4FC4" w:rsidRPr="0033437A">
        <w:rPr>
          <w:rFonts w:cstheme="minorHAnsi"/>
        </w:rPr>
        <w:t xml:space="preserve">rinnovo e adeguamento del bar del teatro Binario 7 di Monza (pavimentazione, imbiancatura, nuovo arredo, decorazioni, </w:t>
      </w:r>
      <w:proofErr w:type="spellStart"/>
      <w:r w:rsidR="00AF4FC4" w:rsidRPr="0033437A">
        <w:rPr>
          <w:rFonts w:cstheme="minorHAnsi"/>
        </w:rPr>
        <w:t>contropannellatura</w:t>
      </w:r>
      <w:proofErr w:type="spellEnd"/>
      <w:r w:rsidR="00AF4FC4" w:rsidRPr="0033437A">
        <w:rPr>
          <w:rFonts w:cstheme="minorHAnsi"/>
        </w:rPr>
        <w:t xml:space="preserve"> del soffitto, verifica dello stato di conservazione degli infissi, </w:t>
      </w:r>
      <w:r w:rsidR="00E16912" w:rsidRPr="0033437A">
        <w:rPr>
          <w:rFonts w:cstheme="minorHAnsi"/>
        </w:rPr>
        <w:t>allestimento del giardino esterno con piante fonoassorbenti e antismog</w:t>
      </w:r>
      <w:r w:rsidR="007E297E" w:rsidRPr="0033437A">
        <w:rPr>
          <w:rFonts w:cstheme="minorHAnsi"/>
        </w:rPr>
        <w:t xml:space="preserve">); </w:t>
      </w:r>
      <w:r w:rsidR="00E16912" w:rsidRPr="0033437A">
        <w:rPr>
          <w:rFonts w:cstheme="minorHAnsi"/>
        </w:rPr>
        <w:t xml:space="preserve">formazione dello staff del </w:t>
      </w:r>
      <w:proofErr w:type="spellStart"/>
      <w:r w:rsidR="00E16912" w:rsidRPr="0033437A">
        <w:rPr>
          <w:rFonts w:cstheme="minorHAnsi"/>
        </w:rPr>
        <w:t>TikiCatering</w:t>
      </w:r>
      <w:proofErr w:type="spellEnd"/>
      <w:r w:rsidR="00E16912" w:rsidRPr="0033437A">
        <w:rPr>
          <w:rFonts w:cstheme="minorHAnsi"/>
        </w:rPr>
        <w:t xml:space="preserve">, costituito da ragazzi con disabilità (corsi di </w:t>
      </w:r>
      <w:proofErr w:type="spellStart"/>
      <w:r w:rsidR="00E16912" w:rsidRPr="0033437A">
        <w:rPr>
          <w:rFonts w:cstheme="minorHAnsi"/>
        </w:rPr>
        <w:t>Haccp</w:t>
      </w:r>
      <w:proofErr w:type="spellEnd"/>
      <w:r w:rsidR="00E16912" w:rsidRPr="0033437A">
        <w:rPr>
          <w:rFonts w:cstheme="minorHAnsi"/>
        </w:rPr>
        <w:t>, sicurezza sul lavoro, gestione del catering e dello stress lavorativo, tec</w:t>
      </w:r>
      <w:r w:rsidR="00565F54" w:rsidRPr="0033437A">
        <w:rPr>
          <w:rFonts w:cstheme="minorHAnsi"/>
        </w:rPr>
        <w:t xml:space="preserve">niche di </w:t>
      </w:r>
      <w:proofErr w:type="spellStart"/>
      <w:r w:rsidR="00565F54" w:rsidRPr="0033437A">
        <w:rPr>
          <w:rFonts w:cstheme="minorHAnsi"/>
        </w:rPr>
        <w:t>hospitality</w:t>
      </w:r>
      <w:proofErr w:type="spellEnd"/>
      <w:r w:rsidR="00565F54" w:rsidRPr="0033437A">
        <w:rPr>
          <w:rFonts w:cstheme="minorHAnsi"/>
        </w:rPr>
        <w:t>);</w:t>
      </w:r>
      <w:r w:rsidR="00E16912" w:rsidRPr="0033437A">
        <w:rPr>
          <w:rFonts w:cstheme="minorHAnsi"/>
        </w:rPr>
        <w:t xml:space="preserve"> organizzazione di eventi per aziende e per il pubblico.</w:t>
      </w:r>
    </w:p>
    <w:p w:rsidR="00A67171" w:rsidRPr="0033437A" w:rsidRDefault="0033437A" w:rsidP="006F43CE">
      <w:pPr>
        <w:spacing w:line="240" w:lineRule="auto"/>
        <w:rPr>
          <w:rFonts w:cstheme="minorHAnsi"/>
        </w:rPr>
      </w:pPr>
      <w:hyperlink r:id="rId9" w:history="1">
        <w:r w:rsidR="00E16912" w:rsidRPr="0033437A">
          <w:rPr>
            <w:rStyle w:val="Collegamentoipertestuale"/>
            <w:rFonts w:cstheme="minorHAnsi"/>
            <w:b/>
            <w:color w:val="auto"/>
          </w:rPr>
          <w:t>MAPS: nuove traiettorie per solidi legami di comunità</w:t>
        </w:r>
      </w:hyperlink>
      <w:r w:rsidR="00E16912" w:rsidRPr="0033437A">
        <w:rPr>
          <w:rFonts w:cstheme="minorHAnsi"/>
        </w:rPr>
        <w:br/>
      </w:r>
      <w:r w:rsidR="00E16912" w:rsidRPr="0033437A">
        <w:rPr>
          <w:rFonts w:cstheme="minorHAnsi"/>
          <w:u w:val="single"/>
        </w:rPr>
        <w:t>Il mondo di Emma società cooperativa sociale</w:t>
      </w:r>
      <w:r w:rsidR="00E16912" w:rsidRPr="0033437A">
        <w:rPr>
          <w:rFonts w:cstheme="minorHAnsi"/>
        </w:rPr>
        <w:br/>
        <w:t>Luogo: Triuggio, Carate Brianza, Besana in Brianza</w:t>
      </w:r>
      <w:r w:rsidR="00E16912" w:rsidRPr="0033437A">
        <w:rPr>
          <w:rFonts w:cstheme="minorHAnsi"/>
        </w:rPr>
        <w:br/>
      </w:r>
      <w:r w:rsidR="00E16912" w:rsidRPr="0033437A">
        <w:t>Risorse destinate: 80mila euro</w:t>
      </w:r>
      <w:r w:rsidR="00E16912" w:rsidRPr="0033437A">
        <w:br/>
      </w:r>
      <w:r w:rsidR="00E16912" w:rsidRPr="0033437A">
        <w:rPr>
          <w:rFonts w:cstheme="minorHAnsi"/>
        </w:rPr>
        <w:t xml:space="preserve">Enti coinvolti: La Casa di Emma </w:t>
      </w:r>
      <w:r w:rsidR="00E16912" w:rsidRPr="0033437A">
        <w:rPr>
          <w:rFonts w:cstheme="minorHAnsi"/>
        </w:rPr>
        <w:br/>
        <w:t xml:space="preserve">“MAPS: nuove traiettorie per solidi legami di comunità” intende rafforzare i legami comunitari e aumentare il benessere della comunità e di tutti i suoi membri: per farlo intende sostenere la creazione e la manutenzione di una “comunità che cura” sviluppando soluzioni di conciliazione e pratiche innovative di pedagogia della comunità, in risposta ai bisogni di una società complessa. </w:t>
      </w:r>
      <w:r w:rsidR="00565F54" w:rsidRPr="0033437A">
        <w:rPr>
          <w:rFonts w:cstheme="minorHAnsi"/>
        </w:rPr>
        <w:br/>
        <w:t xml:space="preserve">Azioni: </w:t>
      </w:r>
      <w:r w:rsidR="00E16912" w:rsidRPr="0033437A">
        <w:rPr>
          <w:rFonts w:cstheme="minorHAnsi"/>
        </w:rPr>
        <w:t>creazione dell’</w:t>
      </w:r>
      <w:proofErr w:type="spellStart"/>
      <w:r w:rsidR="00E16912" w:rsidRPr="0033437A">
        <w:rPr>
          <w:rFonts w:cstheme="minorHAnsi"/>
        </w:rPr>
        <w:t>hub</w:t>
      </w:r>
      <w:proofErr w:type="spellEnd"/>
      <w:r w:rsidR="00E16912" w:rsidRPr="0033437A">
        <w:rPr>
          <w:rFonts w:cstheme="minorHAnsi"/>
        </w:rPr>
        <w:t xml:space="preserve"> MAPS, un luogo dedicato alla sperimentazione di soluzioni flessibili per favorire la conciliazione tra vita, lavoro e carichi di cura e il ben</w:t>
      </w:r>
      <w:r w:rsidR="00565F54" w:rsidRPr="0033437A">
        <w:rPr>
          <w:rFonts w:cstheme="minorHAnsi"/>
        </w:rPr>
        <w:t xml:space="preserve">essere della comunità; </w:t>
      </w:r>
      <w:r w:rsidR="00E16912" w:rsidRPr="0033437A">
        <w:rPr>
          <w:rFonts w:cstheme="minorHAnsi"/>
        </w:rPr>
        <w:t>progettazione di nuovi servizi di conciliazione inclusivi rivolti a famiglie con specifici carichi di cura e di fragilità</w:t>
      </w:r>
      <w:r w:rsidR="00565F54" w:rsidRPr="0033437A">
        <w:rPr>
          <w:rFonts w:cstheme="minorHAnsi"/>
        </w:rPr>
        <w:t xml:space="preserve">; </w:t>
      </w:r>
      <w:r w:rsidR="00232C36" w:rsidRPr="0033437A">
        <w:rPr>
          <w:rFonts w:cstheme="minorHAnsi"/>
        </w:rPr>
        <w:t>conciliazione, vale a dire corresponsabilità e protagonismo familiare attraverso la co-progettazione e la co-gestione con le f</w:t>
      </w:r>
      <w:r w:rsidR="00565F54" w:rsidRPr="0033437A">
        <w:rPr>
          <w:rFonts w:cstheme="minorHAnsi"/>
        </w:rPr>
        <w:t xml:space="preserve">amiglie di soluzioni di cura; </w:t>
      </w:r>
      <w:r w:rsidR="00232C36" w:rsidRPr="0033437A">
        <w:rPr>
          <w:rFonts w:cstheme="minorHAnsi"/>
        </w:rPr>
        <w:t>potenziamento dei servizi tradizionali di conciliazione offerti a famiglie con figli in età scolastica pe</w:t>
      </w:r>
      <w:r w:rsidR="006F43CE" w:rsidRPr="0033437A">
        <w:rPr>
          <w:rFonts w:cstheme="minorHAnsi"/>
        </w:rPr>
        <w:t xml:space="preserve">r la gestione del tempo libero. </w:t>
      </w:r>
    </w:p>
    <w:p w:rsidR="00A67171" w:rsidRPr="0033437A" w:rsidRDefault="0033437A" w:rsidP="00A67171">
      <w:pPr>
        <w:spacing w:line="240" w:lineRule="auto"/>
        <w:rPr>
          <w:rFonts w:cstheme="minorHAnsi"/>
        </w:rPr>
      </w:pPr>
      <w:hyperlink r:id="rId10" w:history="1">
        <w:r w:rsidR="00A67171" w:rsidRPr="0033437A">
          <w:rPr>
            <w:rStyle w:val="Collegamentoipertestuale"/>
            <w:rFonts w:cstheme="minorHAnsi"/>
            <w:b/>
            <w:color w:val="auto"/>
          </w:rPr>
          <w:t>Vivere insieme “il mio cantuccio d’orto”: sviluppo della partecipazione e di nuove funzioni verdi nel quartiere Sant'Ambrogio</w:t>
        </w:r>
      </w:hyperlink>
      <w:r w:rsidR="00A67171" w:rsidRPr="0033437A">
        <w:rPr>
          <w:rFonts w:cstheme="minorHAnsi"/>
        </w:rPr>
        <w:br/>
      </w:r>
      <w:r w:rsidR="00A67171" w:rsidRPr="0033437A">
        <w:rPr>
          <w:rFonts w:cstheme="minorHAnsi"/>
          <w:u w:val="single"/>
        </w:rPr>
        <w:t>Comune di Seregno</w:t>
      </w:r>
      <w:r w:rsidR="00A67171" w:rsidRPr="0033437A">
        <w:rPr>
          <w:rFonts w:cstheme="minorHAnsi"/>
        </w:rPr>
        <w:br/>
      </w:r>
      <w:r w:rsidR="00A67171" w:rsidRPr="0033437A">
        <w:t>Risorse destinate: 80mila euro</w:t>
      </w:r>
      <w:r w:rsidR="00A67171" w:rsidRPr="0033437A">
        <w:br/>
        <w:t>Luogo: Seregno</w:t>
      </w:r>
      <w:r w:rsidR="00A67171" w:rsidRPr="0033437A">
        <w:br/>
      </w:r>
      <w:r w:rsidR="00A67171" w:rsidRPr="0033437A">
        <w:rPr>
          <w:rFonts w:cstheme="minorHAnsi"/>
        </w:rPr>
        <w:t>Enti coinvolti: Consorzio CS&amp;L</w:t>
      </w:r>
      <w:r w:rsidR="00A67171" w:rsidRPr="0033437A">
        <w:rPr>
          <w:rFonts w:cstheme="minorHAnsi"/>
        </w:rPr>
        <w:br/>
        <w:t>In un’area periferica di Seregno, caratterizzata dalla presenza di rilevanti insediamenti di edilizia residenziale pubblica, si intendono avviare processi partecipativi per sviluppare coesione sociale, scambio intergenerazionale e strumenti di autogestione attraverso lo sviluppo condiviso di nuove aree a verde. Il progetto si propone di contrastare l'affievolirsi della socialità e delle relazioni comunitarie. Tra gli obiettivi: il coinvolgimento dei cittadini in processi di partecipazione, lo sviluppo di sinergie e di collaborazioni con organizzazioni del territorio, del dialogo tra i cittadini e le istituzioni, della coesione sociale e delle relazioni intergenerazionali, l’incremento della qualità degli spazi pubblici attraverso la promozione e la valorizzazione dell’ambiente e del paesaggio urbano e periurbano anche attraverso la mobilità dolce. L’intenzione è quella di arrivare alla definizione e all’avviamento di specifici strumenti di autogestione comunitaria, creando un modello di intervento replicabile nel territorio.</w:t>
      </w:r>
    </w:p>
    <w:p w:rsidR="006F43CE" w:rsidRPr="0033437A" w:rsidRDefault="00504091" w:rsidP="00504091">
      <w:pPr>
        <w:spacing w:line="240" w:lineRule="auto"/>
        <w:jc w:val="both"/>
        <w:rPr>
          <w:rFonts w:cstheme="minorHAnsi"/>
        </w:rPr>
      </w:pPr>
      <w:r w:rsidRPr="0033437A">
        <w:rPr>
          <w:rFonts w:cstheme="minorHAnsi"/>
        </w:rPr>
        <w:br/>
      </w:r>
      <w:r w:rsidR="006F43CE" w:rsidRPr="0033437A">
        <w:rPr>
          <w:rFonts w:cstheme="minorHAnsi"/>
        </w:rPr>
        <w:t>È possibile sostenere la realizzazione dei progetti con un bonifico intestato alla Fondazione della Comunità di Mon</w:t>
      </w:r>
      <w:r w:rsidR="00041874" w:rsidRPr="0033437A">
        <w:rPr>
          <w:rFonts w:cstheme="minorHAnsi"/>
        </w:rPr>
        <w:t xml:space="preserve">za e Brianza </w:t>
      </w:r>
      <w:proofErr w:type="spellStart"/>
      <w:r w:rsidR="00041874" w:rsidRPr="0033437A">
        <w:rPr>
          <w:rFonts w:cstheme="minorHAnsi"/>
        </w:rPr>
        <w:t>o</w:t>
      </w:r>
      <w:r w:rsidR="006F43CE" w:rsidRPr="0033437A">
        <w:rPr>
          <w:rFonts w:cstheme="minorHAnsi"/>
        </w:rPr>
        <w:t>nlus</w:t>
      </w:r>
      <w:proofErr w:type="spellEnd"/>
      <w:r w:rsidR="006F43CE" w:rsidRPr="0033437A">
        <w:rPr>
          <w:rFonts w:cstheme="minorHAnsi"/>
        </w:rPr>
        <w:t xml:space="preserve">, con causale “titolo del progetto”: Banca Popolare di Milano, Iban: IT03 Q05034 20408 000000029299. </w:t>
      </w:r>
      <w:hyperlink r:id="rId11" w:history="1">
        <w:r w:rsidR="00FC7920">
          <w:rPr>
            <w:rStyle w:val="Collegamentoipertestuale"/>
            <w:rFonts w:cstheme="minorHAnsi"/>
            <w:color w:val="auto"/>
          </w:rPr>
          <w:t xml:space="preserve">È </w:t>
        </w:r>
        <w:bookmarkStart w:id="0" w:name="_GoBack"/>
        <w:bookmarkEnd w:id="0"/>
        <w:r w:rsidR="006F43CE" w:rsidRPr="0033437A">
          <w:rPr>
            <w:rStyle w:val="Collegamentoipertestuale"/>
            <w:rFonts w:cstheme="minorHAnsi"/>
            <w:color w:val="auto"/>
          </w:rPr>
          <w:t>possibile sostenere i progetti</w:t>
        </w:r>
        <w:r w:rsidR="00152A75" w:rsidRPr="0033437A">
          <w:rPr>
            <w:rStyle w:val="Collegamentoipertestuale"/>
            <w:rFonts w:cstheme="minorHAnsi"/>
            <w:color w:val="auto"/>
          </w:rPr>
          <w:t xml:space="preserve"> anche</w:t>
        </w:r>
        <w:r w:rsidR="006F43CE" w:rsidRPr="0033437A">
          <w:rPr>
            <w:rStyle w:val="Collegamentoipertestuale"/>
            <w:rFonts w:cstheme="minorHAnsi"/>
            <w:color w:val="auto"/>
          </w:rPr>
          <w:t xml:space="preserve"> online</w:t>
        </w:r>
      </w:hyperlink>
      <w:r w:rsidR="006F43CE" w:rsidRPr="0033437A">
        <w:rPr>
          <w:rFonts w:cstheme="minorHAnsi"/>
        </w:rPr>
        <w:t>.</w:t>
      </w:r>
    </w:p>
    <w:sectPr w:rsidR="006F43CE" w:rsidRPr="0033437A">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F8C" w:rsidRDefault="005D0F8C" w:rsidP="003D6DFD">
      <w:pPr>
        <w:spacing w:after="0" w:line="240" w:lineRule="auto"/>
      </w:pPr>
      <w:r>
        <w:separator/>
      </w:r>
    </w:p>
  </w:endnote>
  <w:endnote w:type="continuationSeparator" w:id="0">
    <w:p w:rsidR="005D0F8C" w:rsidRDefault="005D0F8C" w:rsidP="003D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97E" w:rsidRPr="00087B02" w:rsidRDefault="007E297E" w:rsidP="007E297E">
    <w:pPr>
      <w:spacing w:after="0" w:line="360" w:lineRule="auto"/>
      <w:rPr>
        <w:rFonts w:cs="Tahoma"/>
        <w:b/>
        <w:bCs/>
        <w:sz w:val="18"/>
        <w:szCs w:val="18"/>
      </w:rPr>
    </w:pPr>
    <w:r w:rsidRPr="00087B02">
      <w:rPr>
        <w:rFonts w:cs="Tahoma"/>
        <w:b/>
        <w:bCs/>
        <w:sz w:val="18"/>
        <w:szCs w:val="18"/>
        <w:u w:val="single"/>
      </w:rPr>
      <w:t>Per informazioni:</w:t>
    </w:r>
    <w:r w:rsidRPr="00087B02">
      <w:rPr>
        <w:rFonts w:cs="Tahoma"/>
        <w:b/>
        <w:bCs/>
        <w:sz w:val="18"/>
        <w:szCs w:val="18"/>
      </w:rPr>
      <w:t xml:space="preserve"> </w:t>
    </w:r>
  </w:p>
  <w:p w:rsidR="007E297E" w:rsidRPr="00087B02" w:rsidRDefault="007E297E" w:rsidP="007E297E">
    <w:pPr>
      <w:spacing w:after="0" w:line="240" w:lineRule="auto"/>
      <w:outlineLvl w:val="0"/>
      <w:rPr>
        <w:rFonts w:cs="Tahoma"/>
        <w:bCs/>
        <w:sz w:val="18"/>
        <w:szCs w:val="18"/>
      </w:rPr>
    </w:pPr>
    <w:r w:rsidRPr="00087B02">
      <w:rPr>
        <w:rFonts w:cs="Tahoma"/>
        <w:bCs/>
        <w:sz w:val="18"/>
        <w:szCs w:val="18"/>
      </w:rPr>
      <w:t>Federica Fenaroli | Fondazione della Comunità di Monza e Brianza Onlus</w:t>
    </w:r>
  </w:p>
  <w:p w:rsidR="007E297E" w:rsidRPr="00087B02" w:rsidRDefault="007E297E" w:rsidP="007E297E">
    <w:pPr>
      <w:spacing w:after="0" w:line="240" w:lineRule="auto"/>
      <w:outlineLvl w:val="0"/>
      <w:rPr>
        <w:rFonts w:cs="Tahoma"/>
        <w:bCs/>
        <w:sz w:val="18"/>
        <w:szCs w:val="18"/>
      </w:rPr>
    </w:pPr>
    <w:r w:rsidRPr="00087B02">
      <w:rPr>
        <w:rFonts w:cs="Tahoma"/>
        <w:bCs/>
        <w:sz w:val="18"/>
        <w:szCs w:val="18"/>
      </w:rPr>
      <w:t>Via Gerardo dei Tintori, 18 - Monza | 039.3900942</w:t>
    </w:r>
  </w:p>
  <w:p w:rsidR="007E297E" w:rsidRPr="00087B02" w:rsidRDefault="005D0F8C" w:rsidP="007E297E">
    <w:pPr>
      <w:spacing w:after="0" w:line="360" w:lineRule="auto"/>
      <w:outlineLvl w:val="0"/>
      <w:rPr>
        <w:rFonts w:cs="Tahoma"/>
        <w:bCs/>
        <w:sz w:val="18"/>
        <w:szCs w:val="18"/>
      </w:rPr>
    </w:pPr>
    <w:hyperlink r:id="rId1" w:history="1">
      <w:r w:rsidR="007E297E" w:rsidRPr="00087B02">
        <w:rPr>
          <w:rStyle w:val="Collegamentoipertestuale"/>
          <w:rFonts w:cs="Tahoma"/>
          <w:bCs/>
          <w:sz w:val="18"/>
          <w:szCs w:val="18"/>
        </w:rPr>
        <w:t>info@fondazionemonzabrianza.org</w:t>
      </w:r>
    </w:hyperlink>
    <w:r w:rsidR="007E297E" w:rsidRPr="00087B02">
      <w:rPr>
        <w:rFonts w:cs="Tahoma"/>
        <w:bCs/>
        <w:sz w:val="18"/>
        <w:szCs w:val="18"/>
      </w:rPr>
      <w:t xml:space="preserve"> - </w:t>
    </w:r>
    <w:hyperlink r:id="rId2" w:history="1">
      <w:r w:rsidR="007E297E" w:rsidRPr="00087B02">
        <w:rPr>
          <w:rStyle w:val="Collegamentoipertestuale"/>
          <w:rFonts w:cs="Tahoma"/>
          <w:bCs/>
          <w:sz w:val="18"/>
          <w:szCs w:val="18"/>
        </w:rPr>
        <w:t>www.fondazionemonzabrianza.org</w:t>
      </w:r>
    </w:hyperlink>
  </w:p>
  <w:p w:rsidR="007E297E" w:rsidRPr="00087B02" w:rsidRDefault="007E297E" w:rsidP="007E297E">
    <w:pPr>
      <w:rPr>
        <w:sz w:val="18"/>
        <w:szCs w:val="18"/>
      </w:rPr>
    </w:pPr>
    <w:r w:rsidRPr="00087B02">
      <w:rPr>
        <w:noProof/>
        <w:sz w:val="18"/>
        <w:szCs w:val="18"/>
        <w:lang w:eastAsia="it-IT"/>
      </w:rPr>
      <w:drawing>
        <wp:anchor distT="0" distB="0" distL="114300" distR="114300" simplePos="0" relativeHeight="251659264" behindDoc="1" locked="0" layoutInCell="1" allowOverlap="1" wp14:anchorId="14D08258" wp14:editId="1E251C66">
          <wp:simplePos x="0" y="0"/>
          <wp:positionH relativeFrom="margin">
            <wp:align>left</wp:align>
          </wp:positionH>
          <wp:positionV relativeFrom="paragraph">
            <wp:posOffset>15240</wp:posOffset>
          </wp:positionV>
          <wp:extent cx="237490" cy="237490"/>
          <wp:effectExtent l="0" t="0" r="0" b="0"/>
          <wp:wrapTight wrapText="bothSides">
            <wp:wrapPolygon edited="0">
              <wp:start x="0" y="0"/>
              <wp:lineTo x="0" y="19059"/>
              <wp:lineTo x="19059" y="19059"/>
              <wp:lineTo x="19059" y="0"/>
              <wp:lineTo x="0" y="0"/>
            </wp:wrapPolygon>
          </wp:wrapTight>
          <wp:docPr id="2" name="Immagine 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3"/>
                  <a:srcRect/>
                  <a:stretch>
                    <a:fillRect/>
                  </a:stretch>
                </pic:blipFill>
                <pic:spPr bwMode="auto">
                  <a:xfrm>
                    <a:off x="0" y="0"/>
                    <a:ext cx="237490" cy="237490"/>
                  </a:xfrm>
                  <a:prstGeom prst="rect">
                    <a:avLst/>
                  </a:prstGeom>
                  <a:noFill/>
                  <a:ln w="9525">
                    <a:noFill/>
                    <a:miter lim="800000"/>
                    <a:headEnd/>
                    <a:tailEnd/>
                  </a:ln>
                </pic:spPr>
              </pic:pic>
            </a:graphicData>
          </a:graphic>
        </wp:anchor>
      </w:drawing>
    </w:r>
    <w:r w:rsidRPr="00087B02">
      <w:rPr>
        <w:sz w:val="18"/>
        <w:szCs w:val="18"/>
      </w:rPr>
      <w:t xml:space="preserve"> </w:t>
    </w:r>
    <w:hyperlink r:id="rId4" w:history="1">
      <w:r w:rsidRPr="00087B02">
        <w:rPr>
          <w:rStyle w:val="Collegamentoipertestuale"/>
          <w:sz w:val="18"/>
          <w:szCs w:val="18"/>
        </w:rPr>
        <w:t>https://www.facebook.com/FondazioneComunitaMB/</w:t>
      </w:r>
    </w:hyperlink>
    <w:r w:rsidRPr="00087B02">
      <w:rPr>
        <w:rStyle w:val="Collegamentoipertestuale"/>
        <w:sz w:val="18"/>
        <w:szCs w:val="18"/>
      </w:rPr>
      <w:t xml:space="preserve">       </w:t>
    </w:r>
    <w:r w:rsidRPr="00087B02">
      <w:rPr>
        <w:rFonts w:ascii="Verdana" w:hAnsi="Verdana" w:cs="Times New Roman"/>
        <w:noProof/>
        <w:sz w:val="18"/>
        <w:szCs w:val="18"/>
        <w:lang w:eastAsia="it-IT"/>
      </w:rPr>
      <w:drawing>
        <wp:inline distT="0" distB="0" distL="0" distR="0" wp14:anchorId="10BF31E6" wp14:editId="11EA0AEA">
          <wp:extent cx="238125" cy="209550"/>
          <wp:effectExtent l="0" t="0" r="9525" b="0"/>
          <wp:docPr id="3" name="Immagine 3" descr="C:\Users\User\AppData\Local\Microsoft\Windows\INetCache\Content.Word\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ig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rsidRPr="00087B02">
      <w:rPr>
        <w:rFonts w:ascii="Verdana" w:hAnsi="Verdana" w:cs="Times New Roman"/>
        <w:sz w:val="18"/>
        <w:szCs w:val="18"/>
      </w:rPr>
      <w:t xml:space="preserve"> </w:t>
    </w:r>
    <w:hyperlink r:id="rId6" w:history="1">
      <w:r w:rsidRPr="00087B02">
        <w:rPr>
          <w:rStyle w:val="Collegamentoipertestuale"/>
          <w:sz w:val="18"/>
          <w:szCs w:val="18"/>
        </w:rPr>
        <w:t>https://www.instagram.com/fondazionemb/</w:t>
      </w:r>
    </w:hyperlink>
  </w:p>
  <w:p w:rsidR="007E297E" w:rsidRDefault="007E297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F8C" w:rsidRDefault="005D0F8C" w:rsidP="003D6DFD">
      <w:pPr>
        <w:spacing w:after="0" w:line="240" w:lineRule="auto"/>
      </w:pPr>
      <w:r>
        <w:separator/>
      </w:r>
    </w:p>
  </w:footnote>
  <w:footnote w:type="continuationSeparator" w:id="0">
    <w:p w:rsidR="005D0F8C" w:rsidRDefault="005D0F8C" w:rsidP="003D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F2" w:rsidRDefault="005126F2">
    <w:pPr>
      <w:pStyle w:val="Intestazione"/>
    </w:pPr>
    <w:r>
      <w:t xml:space="preserve">      </w:t>
    </w:r>
    <w:r>
      <w:rPr>
        <w:noProof/>
        <w:lang w:eastAsia="it-IT"/>
      </w:rPr>
      <w:drawing>
        <wp:inline distT="0" distB="0" distL="0" distR="0" wp14:anchorId="0B4A0F93" wp14:editId="3344427C">
          <wp:extent cx="1440180" cy="800100"/>
          <wp:effectExtent l="0" t="0" r="7620" b="0"/>
          <wp:docPr id="4" name="Immagine 4" descr="C:\Users\User\AppData\Local\Microsoft\Windows\INetCache\Content.Word\logo fondazione carip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logo fondazione carip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00100"/>
                  </a:xfrm>
                  <a:prstGeom prst="rect">
                    <a:avLst/>
                  </a:prstGeom>
                  <a:noFill/>
                  <a:ln>
                    <a:noFill/>
                  </a:ln>
                </pic:spPr>
              </pic:pic>
            </a:graphicData>
          </a:graphic>
        </wp:inline>
      </w:drawing>
    </w:r>
    <w:r>
      <w:t xml:space="preserve">                                                                                                     </w:t>
    </w:r>
    <w:r>
      <w:rPr>
        <w:noProof/>
        <w:lang w:eastAsia="it-IT"/>
      </w:rPr>
      <w:drawing>
        <wp:inline distT="0" distB="0" distL="0" distR="0" wp14:anchorId="6B932DA1" wp14:editId="084A66AA">
          <wp:extent cx="990600" cy="990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azione.jpg"/>
                  <pic:cNvPicPr/>
                </pic:nvPicPr>
                <pic:blipFill>
                  <a:blip r:embed="rId2">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FD"/>
    <w:rsid w:val="00032CD6"/>
    <w:rsid w:val="00041874"/>
    <w:rsid w:val="000B6ED4"/>
    <w:rsid w:val="00152A75"/>
    <w:rsid w:val="00232C36"/>
    <w:rsid w:val="00273810"/>
    <w:rsid w:val="0033437A"/>
    <w:rsid w:val="003851DE"/>
    <w:rsid w:val="003D5D61"/>
    <w:rsid w:val="003D6DFD"/>
    <w:rsid w:val="003F4EAA"/>
    <w:rsid w:val="00431B49"/>
    <w:rsid w:val="004A6449"/>
    <w:rsid w:val="004D35C1"/>
    <w:rsid w:val="004F1FF5"/>
    <w:rsid w:val="00504091"/>
    <w:rsid w:val="005078A0"/>
    <w:rsid w:val="005126F2"/>
    <w:rsid w:val="00514D40"/>
    <w:rsid w:val="0054351B"/>
    <w:rsid w:val="00565F54"/>
    <w:rsid w:val="005C2DEA"/>
    <w:rsid w:val="005D0F8C"/>
    <w:rsid w:val="005F06BA"/>
    <w:rsid w:val="00662CC2"/>
    <w:rsid w:val="006F43CE"/>
    <w:rsid w:val="00712F35"/>
    <w:rsid w:val="007E297E"/>
    <w:rsid w:val="007E7939"/>
    <w:rsid w:val="007F5C6B"/>
    <w:rsid w:val="008F03D7"/>
    <w:rsid w:val="008F084A"/>
    <w:rsid w:val="009039F8"/>
    <w:rsid w:val="00A67171"/>
    <w:rsid w:val="00AF4FC4"/>
    <w:rsid w:val="00B03BCE"/>
    <w:rsid w:val="00B1315E"/>
    <w:rsid w:val="00C74CEE"/>
    <w:rsid w:val="00C86A60"/>
    <w:rsid w:val="00D27759"/>
    <w:rsid w:val="00E16912"/>
    <w:rsid w:val="00E9147B"/>
    <w:rsid w:val="00F27CD1"/>
    <w:rsid w:val="00F77161"/>
    <w:rsid w:val="00FC7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DA67"/>
  <w15:chartTrackingRefBased/>
  <w15:docId w15:val="{37DB1C38-70C7-4A8F-AEFA-3F3AFC1B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D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DFD"/>
  </w:style>
  <w:style w:type="paragraph" w:styleId="Pidipagina">
    <w:name w:val="footer"/>
    <w:basedOn w:val="Normale"/>
    <w:link w:val="PidipaginaCarattere"/>
    <w:uiPriority w:val="99"/>
    <w:unhideWhenUsed/>
    <w:rsid w:val="003D6D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DFD"/>
  </w:style>
  <w:style w:type="character" w:styleId="Collegamentoipertestuale">
    <w:name w:val="Hyperlink"/>
    <w:basedOn w:val="Carpredefinitoparagrafo"/>
    <w:unhideWhenUsed/>
    <w:rsid w:val="007E297E"/>
    <w:rPr>
      <w:color w:val="0000FF"/>
      <w:u w:val="single"/>
    </w:rPr>
  </w:style>
  <w:style w:type="paragraph" w:styleId="Testofumetto">
    <w:name w:val="Balloon Text"/>
    <w:basedOn w:val="Normale"/>
    <w:link w:val="TestofumettoCarattere"/>
    <w:uiPriority w:val="99"/>
    <w:semiHidden/>
    <w:unhideWhenUsed/>
    <w:rsid w:val="005078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07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dazionemonzabrianza.org/progetti/tikicatering-cooperativa-novo-millennio-emblematici-202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ondazionemonzabrianza.org/progetti/go-pro-giovani-orientati-al-protagonismo-in-presa-cooperativa-sociale-emblematici-2022/"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ndazionemonzabrianza.org/progetti/il-pantheon-della-concordia-parrocchia-san-giuseppe-sereno-emblematici-2022/" TargetMode="External"/><Relationship Id="rId11" Type="http://schemas.openxmlformats.org/officeDocument/2006/relationships/hyperlink" Target="https://www.fondazionemonzabrianza.org/news/emblematici-provinciali-2022-cinque-progetti-per-monza-e-brianz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fondazionemonzabrianza.org/progetti/vivere-insieme-il-mio-cantuccio-dorto-comune-di-seregno-emblematici-2022/" TargetMode="External"/><Relationship Id="rId4" Type="http://schemas.openxmlformats.org/officeDocument/2006/relationships/footnotes" Target="footnotes.xml"/><Relationship Id="rId9" Type="http://schemas.openxmlformats.org/officeDocument/2006/relationships/hyperlink" Target="https://www.fondazionemonzabrianza.org/progetti/maps-il-mondo-di-emma-onlus-emblematici-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ondazionemonzabrianza.org" TargetMode="External"/><Relationship Id="rId1" Type="http://schemas.openxmlformats.org/officeDocument/2006/relationships/hyperlink" Target="mailto:info@fondazionemonzabrianza.org" TargetMode="External"/><Relationship Id="rId6" Type="http://schemas.openxmlformats.org/officeDocument/2006/relationships/hyperlink" Target="https://www.instagram.com/fondazionemb/" TargetMode="External"/><Relationship Id="rId5" Type="http://schemas.openxmlformats.org/officeDocument/2006/relationships/image" Target="media/image4.jpeg"/><Relationship Id="rId4" Type="http://schemas.openxmlformats.org/officeDocument/2006/relationships/hyperlink" Target="https://www.facebook.com/FondazioneComunitaM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2300</TotalTime>
  <Pages>3</Pages>
  <Words>1601</Words>
  <Characters>9131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2023-04-20T10:57:00Z</cp:lastPrinted>
  <dcterms:created xsi:type="dcterms:W3CDTF">2023-04-12T10:23:00Z</dcterms:created>
  <dcterms:modified xsi:type="dcterms:W3CDTF">2023-04-21T09:37:00Z</dcterms:modified>
</cp:coreProperties>
</file>