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49" w:rsidRPr="00DB1AF3" w:rsidRDefault="00DB1AF3" w:rsidP="00DB1AF3">
      <w:pPr>
        <w:jc w:val="center"/>
        <w:rPr>
          <w:u w:val="single"/>
        </w:rPr>
      </w:pPr>
      <w:r>
        <w:rPr>
          <w:u w:val="single"/>
        </w:rPr>
        <w:br/>
      </w:r>
      <w:r w:rsidRPr="00DB1AF3">
        <w:rPr>
          <w:u w:val="single"/>
        </w:rPr>
        <w:t>Comunicato stampa</w:t>
      </w:r>
      <w:r>
        <w:rPr>
          <w:u w:val="single"/>
        </w:rPr>
        <w:br/>
      </w:r>
    </w:p>
    <w:p w:rsidR="00DB1AF3" w:rsidRDefault="00DB1AF3" w:rsidP="00DB1AF3">
      <w:pPr>
        <w:jc w:val="center"/>
      </w:pPr>
      <w:r w:rsidRPr="00DB1AF3">
        <w:rPr>
          <w:b/>
          <w:sz w:val="28"/>
        </w:rPr>
        <w:t>Un sogno in via Olmetto</w:t>
      </w:r>
      <w:r w:rsidRPr="00DB1AF3">
        <w:rPr>
          <w:b/>
          <w:sz w:val="32"/>
        </w:rPr>
        <w:br/>
      </w:r>
      <w:r w:rsidRPr="00DB1AF3">
        <w:rPr>
          <w:sz w:val="24"/>
        </w:rPr>
        <w:t>Al via una raccolta fondi per realizzare a Desio un nuovo progetto di autonomia abitativa</w:t>
      </w:r>
      <w:r>
        <w:br/>
      </w:r>
      <w:r>
        <w:br/>
      </w:r>
    </w:p>
    <w:p w:rsidR="00D006C8" w:rsidRDefault="00A56B51" w:rsidP="00AA30DD">
      <w:pPr>
        <w:jc w:val="both"/>
      </w:pPr>
      <w:r>
        <w:rPr>
          <w:i/>
        </w:rPr>
        <w:t>Monza e Desio, 16</w:t>
      </w:r>
      <w:r w:rsidR="00DB1AF3" w:rsidRPr="00FD203A">
        <w:rPr>
          <w:i/>
        </w:rPr>
        <w:t xml:space="preserve"> gennaio 2024</w:t>
      </w:r>
      <w:r w:rsidR="00DB1AF3">
        <w:t xml:space="preserve"> </w:t>
      </w:r>
      <w:r w:rsidR="00FD203A">
        <w:t>-</w:t>
      </w:r>
      <w:r w:rsidR="00D006C8">
        <w:t xml:space="preserve"> A </w:t>
      </w:r>
      <w:r w:rsidR="00D006C8" w:rsidRPr="00AA30DD">
        <w:rPr>
          <w:b/>
        </w:rPr>
        <w:t>Desio</w:t>
      </w:r>
      <w:r w:rsidR="00D006C8">
        <w:t xml:space="preserve">, negli spazi di </w:t>
      </w:r>
      <w:r w:rsidR="00D006C8" w:rsidRPr="00AA30DD">
        <w:rPr>
          <w:b/>
        </w:rPr>
        <w:t>Corte Olmetto</w:t>
      </w:r>
      <w:r w:rsidR="00D006C8">
        <w:t xml:space="preserve">, nove persone con disabilità vogliono realizzare il loro sogno di vivere in autonomia in </w:t>
      </w:r>
      <w:r w:rsidR="00D006C8" w:rsidRPr="00AA30DD">
        <w:rPr>
          <w:b/>
        </w:rPr>
        <w:t>due appartamenti</w:t>
      </w:r>
      <w:r w:rsidR="00D006C8">
        <w:t xml:space="preserve"> messi a disposizione dal </w:t>
      </w:r>
      <w:r w:rsidR="00D006C8" w:rsidRPr="00AA30DD">
        <w:rPr>
          <w:b/>
        </w:rPr>
        <w:t>Comune di Desio</w:t>
      </w:r>
      <w:r w:rsidR="00D006C8">
        <w:t xml:space="preserve"> e riqualificati grazie ai fondi del </w:t>
      </w:r>
      <w:r w:rsidR="00D006C8" w:rsidRPr="00A56B51">
        <w:rPr>
          <w:b/>
        </w:rPr>
        <w:t>PNRR</w:t>
      </w:r>
      <w:r w:rsidR="00926DCB">
        <w:t>:</w:t>
      </w:r>
      <w:r w:rsidR="00926DCB" w:rsidRPr="00926DCB">
        <w:t xml:space="preserve"> </w:t>
      </w:r>
      <w:r w:rsidR="00926DCB">
        <w:t>il primo appartamento potrà ospitare fino a sei persone, mentre il secondo ne ospiterà tre.</w:t>
      </w:r>
    </w:p>
    <w:p w:rsidR="00926DCB" w:rsidRDefault="00D006C8" w:rsidP="00AA30DD">
      <w:pPr>
        <w:jc w:val="both"/>
      </w:pPr>
      <w:r>
        <w:t xml:space="preserve">Ogni abitazione sarà </w:t>
      </w:r>
      <w:r w:rsidRPr="00AA30DD">
        <w:rPr>
          <w:b/>
        </w:rPr>
        <w:t>personalizzata</w:t>
      </w:r>
      <w:r>
        <w:t xml:space="preserve"> e dotata di </w:t>
      </w:r>
      <w:r w:rsidRPr="00AA30DD">
        <w:rPr>
          <w:b/>
        </w:rPr>
        <w:t>strumenti e tecnologie domotiche</w:t>
      </w:r>
      <w:r>
        <w:t>, con possib</w:t>
      </w:r>
      <w:r w:rsidR="00A56B51">
        <w:t>ilità di interazione a distanza</w:t>
      </w:r>
      <w:r>
        <w:t xml:space="preserve"> in base alle necessità di ciascun abitante, per il quale si prospetta anche un </w:t>
      </w:r>
      <w:r w:rsidRPr="00AA30DD">
        <w:rPr>
          <w:b/>
        </w:rPr>
        <w:t>percorso di inclusione socio-lavorativa</w:t>
      </w:r>
      <w:r>
        <w:t>.</w:t>
      </w:r>
    </w:p>
    <w:p w:rsidR="00D006C8" w:rsidRDefault="00D006C8" w:rsidP="00AA30DD">
      <w:pPr>
        <w:jc w:val="both"/>
      </w:pPr>
      <w:r>
        <w:t xml:space="preserve">Oltre ai lavori di riqualificazione degli appartamenti, la progettualità avviata prevede anche l’attivazione di </w:t>
      </w:r>
      <w:r w:rsidRPr="00AA30DD">
        <w:rPr>
          <w:b/>
        </w:rPr>
        <w:t>sostegni educativi a domicilio</w:t>
      </w:r>
      <w:r>
        <w:t xml:space="preserve">, con la </w:t>
      </w:r>
      <w:r w:rsidRPr="00AA30DD">
        <w:rPr>
          <w:b/>
        </w:rPr>
        <w:t>sperimentazione</w:t>
      </w:r>
      <w:r>
        <w:t xml:space="preserve"> di modalità di assistenza e di accompagnamento a distanza per i beneficiari del progetto, nonché</w:t>
      </w:r>
      <w:r w:rsidR="00E94536">
        <w:t xml:space="preserve"> di</w:t>
      </w:r>
      <w:r>
        <w:t xml:space="preserve"> </w:t>
      </w:r>
      <w:r w:rsidRPr="00AA30DD">
        <w:rPr>
          <w:b/>
        </w:rPr>
        <w:t>percorsi formativi</w:t>
      </w:r>
      <w:r>
        <w:t xml:space="preserve"> finalizzati allo sviluppo delle</w:t>
      </w:r>
      <w:r w:rsidR="00E94536">
        <w:t xml:space="preserve"> competenze digitali, utili alla vita quotidiana, al</w:t>
      </w:r>
      <w:r>
        <w:t xml:space="preserve">la ricerca attiva </w:t>
      </w:r>
      <w:r w:rsidR="00E94536">
        <w:t>del lavoro e se richiesto, a</w:t>
      </w:r>
      <w:r>
        <w:t>l lavoro a distanza.</w:t>
      </w:r>
    </w:p>
    <w:p w:rsidR="00D006C8" w:rsidRDefault="00D006C8" w:rsidP="00AA30DD">
      <w:pPr>
        <w:jc w:val="both"/>
      </w:pPr>
      <w:r>
        <w:t xml:space="preserve">Le persone </w:t>
      </w:r>
      <w:r w:rsidR="00E94536">
        <w:t>a oggi</w:t>
      </w:r>
      <w:r w:rsidR="00926DCB">
        <w:t xml:space="preserve"> individuate provengono da</w:t>
      </w:r>
      <w:r>
        <w:t xml:space="preserve"> diversi comuni dell’Ambito di Desio e hanno un’età compresa tra i 22 e i 49 anni.</w:t>
      </w:r>
      <w:r w:rsidR="00926DCB">
        <w:t xml:space="preserve"> </w:t>
      </w:r>
    </w:p>
    <w:p w:rsidR="00D006C8" w:rsidRDefault="00926DCB" w:rsidP="00AA30DD">
      <w:pPr>
        <w:jc w:val="both"/>
      </w:pPr>
      <w:r>
        <w:t xml:space="preserve">La campagna di raccolta fondi avviata </w:t>
      </w:r>
      <w:r w:rsidR="00FD203A">
        <w:t xml:space="preserve">dall’azienda speciale </w:t>
      </w:r>
      <w:r w:rsidR="00FD203A" w:rsidRPr="00AA30DD">
        <w:rPr>
          <w:b/>
        </w:rPr>
        <w:t xml:space="preserve">Consorzio Desio Brianza </w:t>
      </w:r>
      <w:r w:rsidR="00AA30DD" w:rsidRPr="00AA30DD">
        <w:rPr>
          <w:b/>
        </w:rPr>
        <w:t>-</w:t>
      </w:r>
      <w:r w:rsidR="00FD203A" w:rsidRPr="00AA30DD">
        <w:rPr>
          <w:b/>
        </w:rPr>
        <w:t xml:space="preserve"> </w:t>
      </w:r>
      <w:proofErr w:type="spellStart"/>
      <w:r w:rsidR="00FD203A" w:rsidRPr="00AA30DD">
        <w:rPr>
          <w:b/>
        </w:rPr>
        <w:t>Co.</w:t>
      </w:r>
      <w:proofErr w:type="gramStart"/>
      <w:r w:rsidR="00FD203A" w:rsidRPr="00AA30DD">
        <w:rPr>
          <w:b/>
        </w:rPr>
        <w:t>De.Bri</w:t>
      </w:r>
      <w:proofErr w:type="spellEnd"/>
      <w:proofErr w:type="gramEnd"/>
      <w:r w:rsidR="00FD203A" w:rsidRPr="00AA30DD">
        <w:rPr>
          <w:b/>
        </w:rPr>
        <w:t>.</w:t>
      </w:r>
      <w:r w:rsidR="00FD203A">
        <w:t xml:space="preserve"> </w:t>
      </w:r>
      <w:r w:rsidR="002851EB">
        <w:t xml:space="preserve">e dalla </w:t>
      </w:r>
      <w:r w:rsidR="002851EB" w:rsidRPr="00AA30DD">
        <w:rPr>
          <w:b/>
        </w:rPr>
        <w:t xml:space="preserve">Rete </w:t>
      </w:r>
      <w:proofErr w:type="spellStart"/>
      <w:r w:rsidR="002851EB" w:rsidRPr="00AA30DD">
        <w:rPr>
          <w:b/>
        </w:rPr>
        <w:t>TikiTaka</w:t>
      </w:r>
      <w:proofErr w:type="spellEnd"/>
      <w:r w:rsidR="002851EB">
        <w:t xml:space="preserve"> </w:t>
      </w:r>
      <w:r>
        <w:t xml:space="preserve">con il </w:t>
      </w:r>
      <w:r w:rsidR="00FD203A">
        <w:t>supporto</w:t>
      </w:r>
      <w:r>
        <w:t xml:space="preserve"> della Fondazione della Comunità di Monza e Brianza è finalizzata all’acquisto di utensili, biancheria e oggetti per la casa, indispensabili a ges</w:t>
      </w:r>
      <w:r w:rsidR="00FD203A">
        <w:t xml:space="preserve">tire la vita di tutti i giorni: è possibile sostenere l’iniziativa con una </w:t>
      </w:r>
      <w:hyperlink r:id="rId7" w:history="1">
        <w:r w:rsidR="00FD203A" w:rsidRPr="00AA30DD">
          <w:rPr>
            <w:rStyle w:val="Collegamentoipertestuale"/>
            <w:color w:val="auto"/>
          </w:rPr>
          <w:t>donazione online a questo link</w:t>
        </w:r>
      </w:hyperlink>
      <w:r w:rsidR="00FD203A" w:rsidRPr="00AA30DD">
        <w:t xml:space="preserve"> </w:t>
      </w:r>
      <w:r w:rsidR="00FD203A">
        <w:t xml:space="preserve">oppure con un bonifico intestato </w:t>
      </w:r>
      <w:r w:rsidR="00FD203A" w:rsidRPr="002D502C">
        <w:rPr>
          <w:rFonts w:cstheme="minorHAnsi"/>
          <w:szCs w:val="24"/>
        </w:rPr>
        <w:t xml:space="preserve">a Fondazione della Comunità di Monza e Brianza </w:t>
      </w:r>
      <w:proofErr w:type="spellStart"/>
      <w:r w:rsidR="00FD203A" w:rsidRPr="002D502C">
        <w:rPr>
          <w:rFonts w:cstheme="minorHAnsi"/>
          <w:szCs w:val="24"/>
        </w:rPr>
        <w:t>onlus</w:t>
      </w:r>
      <w:proofErr w:type="spellEnd"/>
      <w:r w:rsidR="00FD203A" w:rsidRPr="002D502C">
        <w:rPr>
          <w:rFonts w:cstheme="minorHAnsi"/>
          <w:szCs w:val="24"/>
        </w:rPr>
        <w:t>, iban: IT03 Q05034 20408 000000029299 e causa</w:t>
      </w:r>
      <w:r w:rsidR="00FD203A">
        <w:rPr>
          <w:rFonts w:cstheme="minorHAnsi"/>
          <w:szCs w:val="24"/>
        </w:rPr>
        <w:t>le “Un sogno in via Olmetto”.</w:t>
      </w:r>
    </w:p>
    <w:p w:rsidR="00FD203A" w:rsidRDefault="00FD203A" w:rsidP="00AA30DD">
      <w:pPr>
        <w:jc w:val="both"/>
      </w:pPr>
      <w:r>
        <w:t xml:space="preserve">“Questa progettualità non si esaurirà con i nove beneficiari che verranno inseriti negli appartamenti: l’obiettivo, infatti, è anche quello di far crescere sul territorio dell’Ambito di Desio il maggior numero di esperienze simili, che </w:t>
      </w:r>
      <w:r w:rsidR="00A56B51">
        <w:t xml:space="preserve">possano consentire </w:t>
      </w:r>
      <w:r>
        <w:t>anche ad altre persone con disabilità di vivere la quo</w:t>
      </w:r>
      <w:r w:rsidR="00A56B51">
        <w:t>tidianità nel tessuto cittadino,</w:t>
      </w:r>
      <w:r>
        <w:t xml:space="preserve"> dando il proprio contributo nella cura d</w:t>
      </w:r>
      <w:r w:rsidR="00A56B51">
        <w:t>elle relazioni di buon vicinato e</w:t>
      </w:r>
      <w:r>
        <w:t xml:space="preserve"> nella collaborazione alla</w:t>
      </w:r>
      <w:r w:rsidR="005268FF">
        <w:t xml:space="preserve"> vita attiva dei quartieri, fino a </w:t>
      </w:r>
      <w:r>
        <w:t>diventare</w:t>
      </w:r>
      <w:r w:rsidR="005268FF">
        <w:t xml:space="preserve"> </w:t>
      </w:r>
      <w:r w:rsidR="005268FF">
        <w:t>per tutti</w:t>
      </w:r>
      <w:r>
        <w:t xml:space="preserve"> </w:t>
      </w:r>
      <w:r>
        <w:t xml:space="preserve">uno stimolo nella costruzione di </w:t>
      </w:r>
      <w:r w:rsidR="00E94536">
        <w:t>rapporti orientati</w:t>
      </w:r>
      <w:r>
        <w:t xml:space="preserve"> all’interesse comune”, spiegano i promotori dell’iniziativa.</w:t>
      </w:r>
    </w:p>
    <w:p w:rsidR="00DB1AF3" w:rsidRDefault="00DB1AF3" w:rsidP="00AA30DD">
      <w:pPr>
        <w:jc w:val="both"/>
      </w:pPr>
      <w:r>
        <w:t>Il progetto di riqualificazione di alcune unità abitative rientra nelle</w:t>
      </w:r>
      <w:r w:rsidR="00E94536">
        <w:t xml:space="preserve"> linee</w:t>
      </w:r>
      <w:bookmarkStart w:id="0" w:name="_GoBack"/>
      <w:bookmarkEnd w:id="0"/>
      <w:r>
        <w:t xml:space="preserve"> progettuali finanziate dal </w:t>
      </w:r>
      <w:r w:rsidR="00FD203A">
        <w:t>PNRR secondo la “Missione 5 - Inclusione e c</w:t>
      </w:r>
      <w:r>
        <w:t>oesione</w:t>
      </w:r>
      <w:r w:rsidR="00FD203A">
        <w:t>”</w:t>
      </w:r>
      <w:r>
        <w:t xml:space="preserve">, </w:t>
      </w:r>
      <w:r w:rsidR="00FD203A">
        <w:t xml:space="preserve">“Componente 2 - </w:t>
      </w:r>
      <w:r>
        <w:t>Servizi sociali, disabilità e marginal</w:t>
      </w:r>
      <w:r w:rsidR="00FD203A">
        <w:t>ità sociale” - nello specifico</w:t>
      </w:r>
      <w:r>
        <w:t xml:space="preserve"> </w:t>
      </w:r>
      <w:r w:rsidR="00FD203A">
        <w:t xml:space="preserve">“Linea 1.2 - </w:t>
      </w:r>
      <w:r>
        <w:t>Percorsi di autonomia per persone con disabilità</w:t>
      </w:r>
      <w:r w:rsidR="00FD203A">
        <w:t>”</w:t>
      </w:r>
      <w:r w:rsidR="00AA30DD">
        <w:t>.</w:t>
      </w:r>
    </w:p>
    <w:sectPr w:rsidR="00DB1AF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34" w:rsidRDefault="00673034" w:rsidP="00E20029">
      <w:pPr>
        <w:spacing w:after="0" w:line="240" w:lineRule="auto"/>
      </w:pPr>
      <w:r>
        <w:separator/>
      </w:r>
    </w:p>
  </w:endnote>
  <w:endnote w:type="continuationSeparator" w:id="0">
    <w:p w:rsidR="00673034" w:rsidRDefault="00673034" w:rsidP="00E2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03A" w:rsidRPr="0059268B" w:rsidRDefault="00FD203A" w:rsidP="00FD203A">
    <w:pPr>
      <w:spacing w:before="240" w:after="0" w:line="240" w:lineRule="auto"/>
      <w:jc w:val="both"/>
      <w:rPr>
        <w:rFonts w:cs="Tahoma"/>
        <w:b/>
        <w:bCs/>
        <w:sz w:val="18"/>
      </w:rPr>
    </w:pPr>
    <w:r w:rsidRPr="0059268B">
      <w:rPr>
        <w:rFonts w:cs="Tahoma"/>
        <w:b/>
        <w:bCs/>
        <w:sz w:val="18"/>
        <w:u w:val="single"/>
      </w:rPr>
      <w:t>Per informazioni:</w:t>
    </w:r>
  </w:p>
  <w:p w:rsidR="00FD203A" w:rsidRPr="0059268B" w:rsidRDefault="00FD203A" w:rsidP="00FD203A">
    <w:pPr>
      <w:tabs>
        <w:tab w:val="left" w:pos="5520"/>
      </w:tabs>
      <w:spacing w:after="0" w:line="240" w:lineRule="auto"/>
      <w:outlineLvl w:val="0"/>
      <w:rPr>
        <w:rFonts w:cs="Tahoma"/>
        <w:bCs/>
        <w:sz w:val="18"/>
      </w:rPr>
    </w:pPr>
    <w:r w:rsidRPr="0059268B">
      <w:rPr>
        <w:rFonts w:cs="Tahoma"/>
        <w:bCs/>
        <w:sz w:val="18"/>
      </w:rPr>
      <w:t>Ufficio stampa Fondazione della Comunità di Monza e Brianza</w:t>
    </w:r>
    <w:r w:rsidRPr="0059268B">
      <w:rPr>
        <w:rFonts w:cs="Tahoma"/>
        <w:bCs/>
        <w:sz w:val="18"/>
      </w:rPr>
      <w:br/>
    </w:r>
    <w:r>
      <w:rPr>
        <w:rFonts w:cs="Tahoma"/>
        <w:bCs/>
        <w:sz w:val="18"/>
      </w:rPr>
      <w:t xml:space="preserve">Federica Fenaroli | </w:t>
    </w:r>
    <w:r w:rsidRPr="0059268B">
      <w:rPr>
        <w:rFonts w:cs="Tahoma"/>
        <w:bCs/>
        <w:sz w:val="18"/>
      </w:rPr>
      <w:t xml:space="preserve">339 1962430 | </w:t>
    </w:r>
    <w:hyperlink r:id="rId1" w:history="1">
      <w:r w:rsidRPr="0059268B">
        <w:rPr>
          <w:rStyle w:val="Collegamentoipertestuale"/>
          <w:rFonts w:cs="Tahoma"/>
          <w:bCs/>
          <w:color w:val="auto"/>
          <w:sz w:val="18"/>
        </w:rPr>
        <w:t>federica.fenaroli@fondazionemonzabrianza.org</w:t>
      </w:r>
    </w:hyperlink>
    <w:r w:rsidRPr="0059268B">
      <w:rPr>
        <w:rFonts w:cs="Tahoma"/>
        <w:bCs/>
        <w:sz w:val="18"/>
      </w:rPr>
      <w:br/>
    </w:r>
    <w:hyperlink r:id="rId2" w:history="1">
      <w:r w:rsidRPr="0059268B">
        <w:rPr>
          <w:rStyle w:val="Collegamentoipertestuale"/>
          <w:rFonts w:cs="Tahoma"/>
          <w:color w:val="auto"/>
          <w:sz w:val="18"/>
        </w:rPr>
        <w:t>www.fondazionemonzabrianza.org</w:t>
      </w:r>
    </w:hyperlink>
  </w:p>
  <w:p w:rsidR="00FD203A" w:rsidRDefault="00FD20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34" w:rsidRDefault="00673034" w:rsidP="00E20029">
      <w:pPr>
        <w:spacing w:after="0" w:line="240" w:lineRule="auto"/>
      </w:pPr>
      <w:r>
        <w:separator/>
      </w:r>
    </w:p>
  </w:footnote>
  <w:footnote w:type="continuationSeparator" w:id="0">
    <w:p w:rsidR="00673034" w:rsidRDefault="00673034" w:rsidP="00E2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029" w:rsidRDefault="00940631" w:rsidP="00940631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524375" cy="1131328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ata newsletter (settembre 2022)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4883" cy="1138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29"/>
    <w:rsid w:val="000A01CC"/>
    <w:rsid w:val="002851EB"/>
    <w:rsid w:val="004A6449"/>
    <w:rsid w:val="005268FF"/>
    <w:rsid w:val="00673034"/>
    <w:rsid w:val="00926DCB"/>
    <w:rsid w:val="00940631"/>
    <w:rsid w:val="00A31A3B"/>
    <w:rsid w:val="00A56B51"/>
    <w:rsid w:val="00AA30DD"/>
    <w:rsid w:val="00AC7FA0"/>
    <w:rsid w:val="00D006C8"/>
    <w:rsid w:val="00DB1AF3"/>
    <w:rsid w:val="00E20029"/>
    <w:rsid w:val="00E94536"/>
    <w:rsid w:val="00F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7A486"/>
  <w15:chartTrackingRefBased/>
  <w15:docId w15:val="{D4EEA4E1-92D7-42BE-B5AE-68895B5B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029"/>
  </w:style>
  <w:style w:type="paragraph" w:styleId="Pidipagina">
    <w:name w:val="footer"/>
    <w:basedOn w:val="Normale"/>
    <w:link w:val="PidipaginaCarattere"/>
    <w:uiPriority w:val="99"/>
    <w:unhideWhenUsed/>
    <w:rsid w:val="00E20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029"/>
  </w:style>
  <w:style w:type="character" w:styleId="Collegamentoipertestuale">
    <w:name w:val="Hyperlink"/>
    <w:basedOn w:val="Carpredefinitoparagrafo"/>
    <w:uiPriority w:val="99"/>
    <w:unhideWhenUsed/>
    <w:rsid w:val="00FD2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ondazionemonzabrianza.org/news/un-sogno-in-via-olmett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dazionemonzabrianza.org" TargetMode="External"/><Relationship Id="rId1" Type="http://schemas.openxmlformats.org/officeDocument/2006/relationships/hyperlink" Target="file:///C:\Users\User\AppData\Local\Microsoft\Windows\INetCache\Content.Outlook\ALKL9V1N\federica.fenaroli@fondazionemonzabrianz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92AA-C8E3-47FB-911E-44078EC4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2024-01-16T08:45:00Z</dcterms:created>
  <dcterms:modified xsi:type="dcterms:W3CDTF">2024-01-16T09:03:00Z</dcterms:modified>
</cp:coreProperties>
</file>