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60" w:rsidRDefault="000F7760" w:rsidP="000F7760">
      <w:pPr>
        <w:jc w:val="center"/>
      </w:pPr>
      <w:bookmarkStart w:id="0" w:name="_GoBack"/>
      <w:bookmarkEnd w:id="0"/>
      <w:r w:rsidRPr="0079649B">
        <w:rPr>
          <w:u w:val="single"/>
        </w:rPr>
        <w:t>Comunicato stampa</w:t>
      </w:r>
      <w:r>
        <w:br/>
      </w:r>
      <w:r>
        <w:br/>
      </w:r>
      <w:r>
        <w:rPr>
          <w:b/>
          <w:sz w:val="24"/>
        </w:rPr>
        <w:t>“</w:t>
      </w:r>
      <w:r w:rsidR="00F96677">
        <w:rPr>
          <w:b/>
          <w:sz w:val="24"/>
        </w:rPr>
        <w:t>Cultura per tutti” e “Insieme per la</w:t>
      </w:r>
      <w:r>
        <w:rPr>
          <w:b/>
          <w:sz w:val="24"/>
        </w:rPr>
        <w:t xml:space="preserve"> comunità”:</w:t>
      </w:r>
      <w:r>
        <w:rPr>
          <w:b/>
          <w:sz w:val="24"/>
        </w:rPr>
        <w:br/>
        <w:t>210mila euro per il sostegno di 40 nuovi progetti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t>Nel cor</w:t>
      </w:r>
      <w:r w:rsidR="00DC61EA">
        <w:t>so del 2023 stanziamenti per 1,6</w:t>
      </w:r>
      <w:r>
        <w:t xml:space="preserve"> milion</w:t>
      </w:r>
      <w:r w:rsidR="00033A11">
        <w:t>i di euro e sostegno a oltre 200</w:t>
      </w:r>
      <w:r>
        <w:t xml:space="preserve"> progetti</w:t>
      </w:r>
      <w:r>
        <w:br/>
      </w:r>
      <w:r>
        <w:br/>
      </w:r>
      <w:r w:rsidRPr="004E4A68">
        <w:rPr>
          <w:i/>
        </w:rPr>
        <w:t>Il presidente</w:t>
      </w:r>
      <w:r>
        <w:rPr>
          <w:i/>
        </w:rPr>
        <w:t xml:space="preserve"> Giuseppe</w:t>
      </w:r>
      <w:r w:rsidRPr="004E4A68">
        <w:rPr>
          <w:i/>
        </w:rPr>
        <w:t xml:space="preserve"> Fontana: </w:t>
      </w:r>
      <w:r w:rsidRPr="004E4A68">
        <w:rPr>
          <w:i/>
        </w:rPr>
        <w:br/>
        <w:t>“Fondamentale il lavoro di rete per offrire risposte strutturate a bisogni sempre più complessi”</w:t>
      </w:r>
      <w:r w:rsidRPr="004E4A68">
        <w:rPr>
          <w:i/>
        </w:rPr>
        <w:br/>
      </w:r>
    </w:p>
    <w:p w:rsidR="000F7760" w:rsidRPr="00DC61EA" w:rsidRDefault="00C64BA9" w:rsidP="00DC61EA">
      <w:pPr>
        <w:jc w:val="both"/>
      </w:pPr>
      <w:r w:rsidRPr="00C64BA9">
        <w:t>Monza, 18</w:t>
      </w:r>
      <w:r w:rsidR="000F7760" w:rsidRPr="00C64BA9">
        <w:t xml:space="preserve"> dicembre 2023</w:t>
      </w:r>
      <w:r w:rsidR="000F7760" w:rsidRPr="004171D1">
        <w:t xml:space="preserve"> </w:t>
      </w:r>
      <w:r w:rsidR="000F7760">
        <w:t>- “</w:t>
      </w:r>
      <w:r w:rsidR="000F7760" w:rsidRPr="0089503E">
        <w:rPr>
          <w:b/>
        </w:rPr>
        <w:t>Cultura per tutti</w:t>
      </w:r>
      <w:r w:rsidR="000F7760">
        <w:t xml:space="preserve">” </w:t>
      </w:r>
      <w:proofErr w:type="gramStart"/>
      <w:r w:rsidR="000F7760">
        <w:t>e “</w:t>
      </w:r>
      <w:proofErr w:type="gramEnd"/>
      <w:r w:rsidR="00F96677">
        <w:rPr>
          <w:b/>
        </w:rPr>
        <w:t>Insieme per la</w:t>
      </w:r>
      <w:r w:rsidR="000F7760" w:rsidRPr="0089503E">
        <w:rPr>
          <w:b/>
        </w:rPr>
        <w:t xml:space="preserve"> comunità</w:t>
      </w:r>
      <w:r w:rsidR="000F7760">
        <w:t xml:space="preserve">”: arriva il sostegno per </w:t>
      </w:r>
      <w:r w:rsidR="000F7760" w:rsidRPr="000F7760">
        <w:rPr>
          <w:b/>
        </w:rPr>
        <w:t>40 nuove progettualit</w:t>
      </w:r>
      <w:r w:rsidR="000F7760" w:rsidRPr="0089503E">
        <w:rPr>
          <w:b/>
        </w:rPr>
        <w:t>à</w:t>
      </w:r>
      <w:r w:rsidR="000F7760">
        <w:t xml:space="preserve"> proposte dalle organizzazioni non profit del territorio che hanno partecipato ai </w:t>
      </w:r>
      <w:r w:rsidR="00E4587C">
        <w:rPr>
          <w:b/>
        </w:rPr>
        <w:t>bandi 2023</w:t>
      </w:r>
      <w:r w:rsidR="000F7760">
        <w:rPr>
          <w:b/>
        </w:rPr>
        <w:t>.6</w:t>
      </w:r>
      <w:r w:rsidR="000F7760">
        <w:t xml:space="preserve"> e </w:t>
      </w:r>
      <w:r w:rsidR="00E4587C">
        <w:rPr>
          <w:b/>
        </w:rPr>
        <w:t>2023</w:t>
      </w:r>
      <w:r w:rsidR="000F7760" w:rsidRPr="004171D1">
        <w:rPr>
          <w:b/>
        </w:rPr>
        <w:t>.7</w:t>
      </w:r>
      <w:r w:rsidR="000F7760">
        <w:t xml:space="preserve">. Uno </w:t>
      </w:r>
      <w:r w:rsidR="000F7760" w:rsidRPr="004171D1">
        <w:rPr>
          <w:b/>
        </w:rPr>
        <w:t xml:space="preserve">stanziamento complessivo di </w:t>
      </w:r>
      <w:r w:rsidR="000F7760">
        <w:rPr>
          <w:b/>
        </w:rPr>
        <w:t>210</w:t>
      </w:r>
      <w:r w:rsidR="000F7760" w:rsidRPr="004171D1">
        <w:rPr>
          <w:b/>
        </w:rPr>
        <w:t>mila euro</w:t>
      </w:r>
      <w:r w:rsidR="000F7760">
        <w:t xml:space="preserve"> quello definito nei giorni scorsi dal Consiglio di Amministrazione della Fondazione della Comunità di Monza e Brianza, derivante da fondi territoriali di </w:t>
      </w:r>
      <w:r w:rsidR="000F7760" w:rsidRPr="000F7760">
        <w:rPr>
          <w:b/>
        </w:rPr>
        <w:t>Fondazione Cariplo</w:t>
      </w:r>
      <w:r w:rsidR="000F7760">
        <w:t xml:space="preserve">. Si conclude quindi con questa nuova tranche di contributi l’attività </w:t>
      </w:r>
      <w:proofErr w:type="spellStart"/>
      <w:r w:rsidR="000F7760">
        <w:t>erogativa</w:t>
      </w:r>
      <w:proofErr w:type="spellEnd"/>
      <w:r w:rsidR="000F7760">
        <w:t xml:space="preserve"> della Fondazione</w:t>
      </w:r>
      <w:r w:rsidR="0073422D">
        <w:t xml:space="preserve"> della Comunità</w:t>
      </w:r>
      <w:r w:rsidR="000F7760">
        <w:t xml:space="preserve"> MB per l’anno </w:t>
      </w:r>
      <w:r w:rsidR="000F7760">
        <w:rPr>
          <w:b/>
        </w:rPr>
        <w:t>2023</w:t>
      </w:r>
      <w:r w:rsidR="000F7760">
        <w:t xml:space="preserve">: nel corso degli ultimi dodici mesi sono stati sostenuti </w:t>
      </w:r>
      <w:r w:rsidR="00DC61EA">
        <w:rPr>
          <w:b/>
        </w:rPr>
        <w:t>21</w:t>
      </w:r>
      <w:r w:rsidR="000F7760">
        <w:rPr>
          <w:b/>
        </w:rPr>
        <w:t>9</w:t>
      </w:r>
      <w:r w:rsidR="000F7760" w:rsidRPr="00541479">
        <w:rPr>
          <w:b/>
        </w:rPr>
        <w:t xml:space="preserve"> progetti</w:t>
      </w:r>
      <w:r w:rsidR="000F7760">
        <w:t xml:space="preserve"> per uno stanziamento complessivo di</w:t>
      </w:r>
      <w:r w:rsidR="00DC61EA">
        <w:t xml:space="preserve"> quasi</w:t>
      </w:r>
      <w:r w:rsidR="00DC61EA">
        <w:rPr>
          <w:b/>
        </w:rPr>
        <w:t xml:space="preserve"> 1,6</w:t>
      </w:r>
      <w:r w:rsidR="000F7760" w:rsidRPr="00541479">
        <w:rPr>
          <w:b/>
        </w:rPr>
        <w:t xml:space="preserve"> milioni di euro</w:t>
      </w:r>
      <w:r w:rsidR="00DC61EA">
        <w:t xml:space="preserve"> (per la precisione: </w:t>
      </w:r>
      <w:r w:rsidR="00DC61EA" w:rsidRPr="00DC61EA">
        <w:t>1.593.589</w:t>
      </w:r>
      <w:r w:rsidR="00DC61EA">
        <w:t xml:space="preserve"> euro).</w:t>
      </w:r>
    </w:p>
    <w:p w:rsidR="000F7760" w:rsidRPr="00BE29FC" w:rsidRDefault="000F7760" w:rsidP="000F7760">
      <w:pPr>
        <w:jc w:val="both"/>
        <w:rPr>
          <w:i/>
        </w:rPr>
      </w:pPr>
      <w:r>
        <w:t>“</w:t>
      </w:r>
      <w:r w:rsidRPr="00541479">
        <w:rPr>
          <w:i/>
        </w:rPr>
        <w:t xml:space="preserve">Con la fine dell’anno arriva il momento dei bilanci e </w:t>
      </w:r>
      <w:r w:rsidR="0073422D">
        <w:rPr>
          <w:i/>
        </w:rPr>
        <w:t>ci fa piacere ripensare al</w:t>
      </w:r>
      <w:r w:rsidRPr="00541479">
        <w:rPr>
          <w:i/>
        </w:rPr>
        <w:t xml:space="preserve">le attività e </w:t>
      </w:r>
      <w:r w:rsidR="0073422D">
        <w:rPr>
          <w:i/>
        </w:rPr>
        <w:t>a</w:t>
      </w:r>
      <w:r w:rsidRPr="00541479">
        <w:rPr>
          <w:i/>
        </w:rPr>
        <w:t>gli eventi che hanno sc</w:t>
      </w:r>
      <w:r>
        <w:rPr>
          <w:i/>
        </w:rPr>
        <w:t>andito questo 2023</w:t>
      </w:r>
      <w:r w:rsidRPr="00541479">
        <w:rPr>
          <w:i/>
        </w:rPr>
        <w:t xml:space="preserve">. Grazie alla collaborazione </w:t>
      </w:r>
      <w:r>
        <w:rPr>
          <w:i/>
        </w:rPr>
        <w:t>di tante</w:t>
      </w:r>
      <w:r w:rsidRPr="00541479">
        <w:rPr>
          <w:i/>
        </w:rPr>
        <w:t xml:space="preserve"> realtà</w:t>
      </w:r>
      <w:r>
        <w:rPr>
          <w:i/>
        </w:rPr>
        <w:t xml:space="preserve"> </w:t>
      </w:r>
      <w:r w:rsidR="007715E3">
        <w:rPr>
          <w:i/>
        </w:rPr>
        <w:t xml:space="preserve">del nostro territorio abbiamo cercato di costruire nuovi modelli di welfare di comunità per rispondere in maniera sempre più puntuale, ed efficace, ai bisogni educativi e </w:t>
      </w:r>
      <w:r w:rsidR="0089503E">
        <w:rPr>
          <w:i/>
        </w:rPr>
        <w:t xml:space="preserve">sociali </w:t>
      </w:r>
      <w:r w:rsidR="007715E3">
        <w:rPr>
          <w:i/>
        </w:rPr>
        <w:t xml:space="preserve">che l’attuale, complesso, contesto economico continua a mettere in luce. Le </w:t>
      </w:r>
      <w:r>
        <w:rPr>
          <w:i/>
        </w:rPr>
        <w:t xml:space="preserve">disuguaglianze </w:t>
      </w:r>
      <w:r w:rsidR="0089503E">
        <w:rPr>
          <w:i/>
        </w:rPr>
        <w:t>economiche, sociali e culturali amplificano</w:t>
      </w:r>
      <w:r w:rsidR="007715E3">
        <w:rPr>
          <w:i/>
        </w:rPr>
        <w:t xml:space="preserve"> </w:t>
      </w:r>
      <w:r>
        <w:rPr>
          <w:i/>
        </w:rPr>
        <w:t>le situaz</w:t>
      </w:r>
      <w:r w:rsidR="007715E3">
        <w:rPr>
          <w:i/>
        </w:rPr>
        <w:t xml:space="preserve">ioni di fragilità e, proprio per questo motivo, </w:t>
      </w:r>
      <w:r>
        <w:rPr>
          <w:i/>
        </w:rPr>
        <w:t>il</w:t>
      </w:r>
      <w:r w:rsidRPr="00541479">
        <w:rPr>
          <w:i/>
        </w:rPr>
        <w:t xml:space="preserve"> sostegno </w:t>
      </w:r>
      <w:r w:rsidR="007C46AD">
        <w:rPr>
          <w:i/>
        </w:rPr>
        <w:t xml:space="preserve">ad attività </w:t>
      </w:r>
      <w:r w:rsidRPr="00541479">
        <w:rPr>
          <w:i/>
        </w:rPr>
        <w:t>educative e</w:t>
      </w:r>
      <w:r w:rsidR="007C46AD">
        <w:rPr>
          <w:i/>
        </w:rPr>
        <w:t xml:space="preserve"> di assistenza sociale e il supporto</w:t>
      </w:r>
      <w:r w:rsidRPr="00541479">
        <w:rPr>
          <w:i/>
        </w:rPr>
        <w:t xml:space="preserve"> al comparto culturale ha</w:t>
      </w:r>
      <w:r w:rsidR="007C46AD">
        <w:rPr>
          <w:i/>
        </w:rPr>
        <w:t>nno</w:t>
      </w:r>
      <w:r w:rsidRPr="00541479">
        <w:rPr>
          <w:i/>
        </w:rPr>
        <w:t xml:space="preserve"> </w:t>
      </w:r>
      <w:r>
        <w:rPr>
          <w:i/>
        </w:rPr>
        <w:t>voluto rappresentare</w:t>
      </w:r>
      <w:r w:rsidRPr="00541479">
        <w:rPr>
          <w:i/>
        </w:rPr>
        <w:t xml:space="preserve"> il cuore della nostra attività </w:t>
      </w:r>
      <w:proofErr w:type="spellStart"/>
      <w:r w:rsidRPr="00541479">
        <w:rPr>
          <w:i/>
        </w:rPr>
        <w:t>erogativa</w:t>
      </w:r>
      <w:proofErr w:type="spellEnd"/>
      <w:r w:rsidRPr="00541479">
        <w:rPr>
          <w:i/>
        </w:rPr>
        <w:t xml:space="preserve">. I progetti selezionati nel corso dell’anno, molti dei quali già in corso e tanti altri pronti a prendere il via, presentano tutti un tratto distintivo comune: promuovono il lavoro di rete, oggi più che mai fondamentale per offrire risposte strutturate a bisogni sempre più complessi. Solo con il contributo di tanti, interessati ad avvicinarsi allo stesso fine comune, sarà possibile raggiungere </w:t>
      </w:r>
      <w:r w:rsidR="001523D9">
        <w:rPr>
          <w:i/>
        </w:rPr>
        <w:t>traguardi ancora più importanti</w:t>
      </w:r>
      <w:r>
        <w:t xml:space="preserve">”, ha commentato il presidente della Fondazione della Comunità di Monza e Brianza </w:t>
      </w:r>
      <w:r w:rsidRPr="00541479">
        <w:rPr>
          <w:b/>
        </w:rPr>
        <w:t>Giuseppe Fontana</w:t>
      </w:r>
      <w:r>
        <w:t>.</w:t>
      </w:r>
    </w:p>
    <w:p w:rsidR="000F7760" w:rsidRPr="00F97A75" w:rsidRDefault="000F7760" w:rsidP="000F7760">
      <w:pPr>
        <w:jc w:val="both"/>
        <w:rPr>
          <w:i/>
        </w:rPr>
      </w:pPr>
      <w:r>
        <w:t>“</w:t>
      </w:r>
      <w:r>
        <w:rPr>
          <w:i/>
        </w:rPr>
        <w:t xml:space="preserve">Siamo rimasti colpiti dall’alto numero di richieste presentate dalle organizzazioni del territorio finalizzate al sostegno di progetti in ambito culturale: </w:t>
      </w:r>
      <w:r w:rsidR="001523D9">
        <w:rPr>
          <w:i/>
        </w:rPr>
        <w:t xml:space="preserve">si avverte forte e profondo il </w:t>
      </w:r>
      <w:r>
        <w:rPr>
          <w:i/>
        </w:rPr>
        <w:t xml:space="preserve">desiderio di </w:t>
      </w:r>
      <w:r w:rsidR="001523D9">
        <w:rPr>
          <w:i/>
        </w:rPr>
        <w:t>promuovere</w:t>
      </w:r>
      <w:r>
        <w:rPr>
          <w:i/>
        </w:rPr>
        <w:t xml:space="preserve"> e</w:t>
      </w:r>
      <w:r w:rsidR="0073422D">
        <w:rPr>
          <w:i/>
        </w:rPr>
        <w:t xml:space="preserve"> di diffondere cultura, bellezza e </w:t>
      </w:r>
      <w:r>
        <w:rPr>
          <w:i/>
        </w:rPr>
        <w:t xml:space="preserve">conoscenza attraverso l’arte, la musica, il teatro e la letteratura. Per proprio per questo, per rispondere alle esigenze del nostro territorio, abbiamo deciso di aumentare il contributo a favore del bando dedicato alle attività culturali, così da poter sostenere un numero maggiore di progetti”, </w:t>
      </w:r>
      <w:r w:rsidRPr="00541479">
        <w:t>ha aggiunto il segreta</w:t>
      </w:r>
      <w:r>
        <w:t>rio generale della Fondazione MB</w:t>
      </w:r>
      <w:r w:rsidRPr="00541479">
        <w:t xml:space="preserve"> </w:t>
      </w:r>
      <w:r w:rsidRPr="00541479">
        <w:rPr>
          <w:b/>
        </w:rPr>
        <w:t>Marta Petenzi</w:t>
      </w:r>
      <w:r w:rsidRPr="00541479">
        <w:t>.</w:t>
      </w:r>
    </w:p>
    <w:p w:rsidR="000F7760" w:rsidRPr="00966661" w:rsidRDefault="000F7760" w:rsidP="000F7760">
      <w:pPr>
        <w:spacing w:line="276" w:lineRule="auto"/>
        <w:jc w:val="both"/>
        <w:rPr>
          <w:rFonts w:ascii="Calibri" w:hAnsi="Calibri"/>
          <w:color w:val="000000"/>
        </w:rPr>
      </w:pPr>
      <w:r w:rsidRPr="00BB6A63">
        <w:rPr>
          <w:rFonts w:ascii="Calibri" w:hAnsi="Calibri"/>
          <w:bCs/>
          <w:color w:val="000000"/>
        </w:rPr>
        <w:t>Ora per le organizzazioni no</w:t>
      </w:r>
      <w:r>
        <w:rPr>
          <w:rFonts w:ascii="Calibri" w:hAnsi="Calibri"/>
          <w:bCs/>
          <w:color w:val="000000"/>
        </w:rPr>
        <w:t>n</w:t>
      </w:r>
      <w:r w:rsidRPr="00BB6A63">
        <w:rPr>
          <w:rFonts w:ascii="Calibri" w:hAnsi="Calibri"/>
          <w:bCs/>
          <w:color w:val="000000"/>
        </w:rPr>
        <w:t xml:space="preserve"> profit scatta il cronometro per raccogliere le donazioni a favore dei progetti. </w:t>
      </w:r>
      <w:r w:rsidRPr="00BB6A63">
        <w:rPr>
          <w:rFonts w:ascii="Calibri" w:hAnsi="Calibri"/>
          <w:b/>
          <w:bCs/>
          <w:color w:val="000000"/>
        </w:rPr>
        <w:t>Riceveranno infatti conferma del contributo le iniziative che riusciranno a raccogliere da parte di individui, imprese, enti pubblici e privati, donazioni pari al 20% del contributo stanziato dalla Fondazione</w:t>
      </w:r>
      <w:r w:rsidRPr="00BB6A63">
        <w:rPr>
          <w:rFonts w:ascii="Calibri" w:hAnsi="Calibri"/>
          <w:color w:val="000000"/>
        </w:rPr>
        <w:t xml:space="preserve">: un importo che sarà destinato interamente al progetto e liquidato all’organizzazione per la sua realizzazione. C’è tempo fino </w:t>
      </w:r>
      <w:r w:rsidRPr="00644920">
        <w:rPr>
          <w:rFonts w:ascii="Calibri" w:hAnsi="Calibri"/>
          <w:color w:val="000000"/>
        </w:rPr>
        <w:t xml:space="preserve">al </w:t>
      </w:r>
      <w:r w:rsidR="00333CEB" w:rsidRPr="00644920">
        <w:rPr>
          <w:rFonts w:ascii="Calibri" w:hAnsi="Calibri"/>
          <w:b/>
          <w:color w:val="000000"/>
        </w:rPr>
        <w:t>28</w:t>
      </w:r>
      <w:r w:rsidRPr="00644920">
        <w:rPr>
          <w:rFonts w:ascii="Calibri" w:hAnsi="Calibri"/>
          <w:b/>
          <w:color w:val="000000"/>
        </w:rPr>
        <w:t xml:space="preserve"> giugno 2024</w:t>
      </w:r>
      <w:r w:rsidRPr="00644920">
        <w:rPr>
          <w:rFonts w:ascii="Calibri" w:hAnsi="Calibri"/>
          <w:color w:val="000000"/>
        </w:rPr>
        <w:t>.</w:t>
      </w:r>
    </w:p>
    <w:p w:rsidR="0073422D" w:rsidRDefault="0073422D" w:rsidP="000F7760">
      <w:pPr>
        <w:spacing w:line="276" w:lineRule="auto"/>
        <w:jc w:val="both"/>
      </w:pPr>
    </w:p>
    <w:p w:rsidR="000F7760" w:rsidRPr="00B11D52" w:rsidRDefault="00C36A26" w:rsidP="000F7760">
      <w:pPr>
        <w:spacing w:line="276" w:lineRule="auto"/>
        <w:jc w:val="both"/>
        <w:rPr>
          <w:b/>
        </w:rPr>
      </w:pPr>
      <w:hyperlink r:id="rId7" w:history="1">
        <w:r w:rsidR="000F7760">
          <w:rPr>
            <w:rStyle w:val="Collegamentoipertestuale"/>
            <w:b/>
            <w:color w:val="auto"/>
          </w:rPr>
          <w:t>BANDO 2023.6</w:t>
        </w:r>
        <w:r w:rsidR="000F7760" w:rsidRPr="00B11D52">
          <w:rPr>
            <w:rStyle w:val="Collegamentoipertestuale"/>
            <w:b/>
            <w:color w:val="auto"/>
          </w:rPr>
          <w:t xml:space="preserve"> |ATTIVIT</w:t>
        </w:r>
        <w:r w:rsidR="000F7760" w:rsidRPr="00B11D52">
          <w:rPr>
            <w:rStyle w:val="Collegamentoipertestuale"/>
            <w:rFonts w:cstheme="minorHAnsi"/>
            <w:b/>
            <w:color w:val="auto"/>
          </w:rPr>
          <w:t>À</w:t>
        </w:r>
        <w:r w:rsidR="000F7760" w:rsidRPr="00B11D52">
          <w:rPr>
            <w:rStyle w:val="Collegamentoipertestuale"/>
            <w:b/>
            <w:color w:val="auto"/>
          </w:rPr>
          <w:t xml:space="preserve"> CULTURALI</w:t>
        </w:r>
      </w:hyperlink>
    </w:p>
    <w:p w:rsidR="000F7760" w:rsidRPr="00B11D52" w:rsidRDefault="000F7760" w:rsidP="00966661">
      <w:pPr>
        <w:jc w:val="both"/>
      </w:pPr>
      <w:r w:rsidRPr="00B11D52">
        <w:t xml:space="preserve">Rassegne bandistiche e musicali nei luoghi più suggestivi del territorio, laboratori e </w:t>
      </w:r>
      <w:r w:rsidR="00966661">
        <w:t>spettacoli teatrali</w:t>
      </w:r>
      <w:r w:rsidRPr="00B11D52">
        <w:t>, mostre d’arte,</w:t>
      </w:r>
      <w:r w:rsidR="00966661">
        <w:t xml:space="preserve"> aperitivi in musica, convegni e pubblicazione di volumi di approfondimento culturale: </w:t>
      </w:r>
      <w:r w:rsidRPr="00B11D52">
        <w:t xml:space="preserve">sono state sostenute </w:t>
      </w:r>
      <w:r>
        <w:rPr>
          <w:b/>
        </w:rPr>
        <w:t>29</w:t>
      </w:r>
      <w:r w:rsidRPr="00B11D52">
        <w:rPr>
          <w:b/>
        </w:rPr>
        <w:t xml:space="preserve"> iniziative</w:t>
      </w:r>
      <w:r w:rsidRPr="00B11D52">
        <w:t xml:space="preserve">, per un contributo totale di </w:t>
      </w:r>
      <w:r>
        <w:rPr>
          <w:b/>
        </w:rPr>
        <w:t>119</w:t>
      </w:r>
      <w:r w:rsidRPr="00B11D52">
        <w:rPr>
          <w:b/>
        </w:rPr>
        <w:t>.000 euro</w:t>
      </w:r>
      <w:r w:rsidRPr="00B11D52">
        <w:t xml:space="preserve">. </w:t>
      </w:r>
      <w:hyperlink r:id="rId8" w:history="1">
        <w:r w:rsidRPr="008947D7">
          <w:rPr>
            <w:rStyle w:val="Collegamentoipertestuale"/>
            <w:color w:val="auto"/>
          </w:rPr>
          <w:t>A questo link tutti i progetti</w:t>
        </w:r>
      </w:hyperlink>
      <w:r w:rsidRPr="008947D7">
        <w:t>.</w:t>
      </w:r>
    </w:p>
    <w:p w:rsidR="000F7760" w:rsidRPr="00B11D52" w:rsidRDefault="00C36A26" w:rsidP="000F7760">
      <w:hyperlink r:id="rId9" w:history="1">
        <w:r w:rsidR="00333CEB">
          <w:rPr>
            <w:rStyle w:val="Collegamentoipertestuale"/>
            <w:b/>
            <w:color w:val="auto"/>
          </w:rPr>
          <w:t>BANDO 2023</w:t>
        </w:r>
        <w:r w:rsidR="000F7760">
          <w:rPr>
            <w:rStyle w:val="Collegamentoipertestuale"/>
            <w:b/>
            <w:color w:val="auto"/>
          </w:rPr>
          <w:t>.7</w:t>
        </w:r>
        <w:r w:rsidR="000F7760" w:rsidRPr="00B11D52">
          <w:rPr>
            <w:rStyle w:val="Collegamentoipertestuale"/>
            <w:b/>
            <w:color w:val="auto"/>
          </w:rPr>
          <w:t xml:space="preserve"> | WELFARE DI COMUNIT</w:t>
        </w:r>
        <w:r w:rsidR="000F7760" w:rsidRPr="00B11D52">
          <w:rPr>
            <w:rStyle w:val="Collegamentoipertestuale"/>
            <w:rFonts w:cstheme="minorHAnsi"/>
            <w:b/>
            <w:color w:val="auto"/>
          </w:rPr>
          <w:t>À</w:t>
        </w:r>
      </w:hyperlink>
      <w:r w:rsidR="000F7760" w:rsidRPr="00B11D52">
        <w:br/>
      </w:r>
      <w:r w:rsidR="000F7760" w:rsidRPr="00B11D52">
        <w:br/>
      </w:r>
      <w:r w:rsidR="00966661">
        <w:t>Opportunità di inclusione sociale per persone con disabilità, prevenzione del disagio psichico, promozione del benessere emotivo-relazionale, percorsi dedicati al sostegno di donne fragili e vulnerabili e altri dedicati ai ragazzi a rischio dispersione scolastica: al</w:t>
      </w:r>
      <w:r w:rsidR="000F7760">
        <w:t xml:space="preserve"> via 11</w:t>
      </w:r>
      <w:r w:rsidR="000F7760" w:rsidRPr="00B11D52">
        <w:rPr>
          <w:b/>
        </w:rPr>
        <w:t xml:space="preserve"> nuove iniziative</w:t>
      </w:r>
      <w:r w:rsidR="000F7760" w:rsidRPr="00B11D52">
        <w:t xml:space="preserve">, per uno stanziamento complessivo di </w:t>
      </w:r>
      <w:r w:rsidR="000F7760">
        <w:rPr>
          <w:b/>
        </w:rPr>
        <w:t>91</w:t>
      </w:r>
      <w:r w:rsidR="000F7760" w:rsidRPr="00B11D52">
        <w:rPr>
          <w:b/>
        </w:rPr>
        <w:t>.000 euro</w:t>
      </w:r>
      <w:r w:rsidR="000F7760" w:rsidRPr="00B11D52">
        <w:t xml:space="preserve">. </w:t>
      </w:r>
      <w:hyperlink r:id="rId10" w:history="1">
        <w:r w:rsidR="000F7760" w:rsidRPr="00D134E1">
          <w:rPr>
            <w:rStyle w:val="Collegamentoipertestuale"/>
            <w:color w:val="auto"/>
          </w:rPr>
          <w:t>Qui tutti i progetti</w:t>
        </w:r>
      </w:hyperlink>
      <w:r w:rsidR="000F7760" w:rsidRPr="00D134E1">
        <w:t>.</w:t>
      </w:r>
    </w:p>
    <w:p w:rsidR="000F7760" w:rsidRPr="00BB6A63" w:rsidRDefault="000F7760" w:rsidP="000F7760">
      <w:r w:rsidRPr="00B11D52">
        <w:br/>
      </w:r>
      <w:r w:rsidRPr="00B11D52">
        <w:rPr>
          <w:rFonts w:ascii="Calibri" w:hAnsi="Calibri" w:cs="Tahoma"/>
          <w:b/>
        </w:rPr>
        <w:t xml:space="preserve">Per maggiori dettagli sulle singole iniziative selezionate è possibile consultare </w:t>
      </w:r>
      <w:hyperlink r:id="rId11" w:history="1">
        <w:r w:rsidRPr="00B11D52">
          <w:rPr>
            <w:rStyle w:val="Collegamentoipertestuale"/>
            <w:rFonts w:ascii="Calibri" w:hAnsi="Calibri" w:cs="Tahoma"/>
            <w:b/>
            <w:color w:val="auto"/>
          </w:rPr>
          <w:t>il sito della Fondazione MB</w:t>
        </w:r>
      </w:hyperlink>
      <w:r w:rsidRPr="00B11D52">
        <w:rPr>
          <w:rFonts w:ascii="Calibri" w:hAnsi="Calibri" w:cs="Tahoma"/>
          <w:b/>
        </w:rPr>
        <w:t>.</w:t>
      </w:r>
      <w:r>
        <w:rPr>
          <w:rFonts w:ascii="Calibri" w:hAnsi="Calibri" w:cs="Tahoma"/>
          <w:b/>
        </w:rPr>
        <w:br/>
      </w:r>
      <w:r w:rsidRPr="00CE4122">
        <w:br/>
      </w:r>
      <w:r w:rsidRPr="00CE4122">
        <w:rPr>
          <w:rFonts w:cstheme="minorHAnsi"/>
          <w:b/>
        </w:rPr>
        <w:t>COME CONTRIBUIRE ALLA REALIZZAZIONE DEI PROGETTI SELEZIONATI</w:t>
      </w:r>
    </w:p>
    <w:p w:rsidR="000F7760" w:rsidRPr="00FA428A" w:rsidRDefault="000F7760" w:rsidP="000F7760">
      <w:pPr>
        <w:spacing w:line="276" w:lineRule="auto"/>
        <w:jc w:val="both"/>
        <w:rPr>
          <w:rFonts w:ascii="Calibri" w:hAnsi="Calibri" w:cs="Tahoma"/>
          <w:b/>
        </w:rPr>
      </w:pPr>
      <w:r w:rsidRPr="00CE4122">
        <w:rPr>
          <w:rFonts w:cstheme="minorHAnsi"/>
        </w:rPr>
        <w:t>Anche quest’anno sarà possibile sostenere i progetti selez</w:t>
      </w:r>
      <w:r>
        <w:rPr>
          <w:rFonts w:cstheme="minorHAnsi"/>
        </w:rPr>
        <w:t>ionati: tutti lo potranno fare -</w:t>
      </w:r>
      <w:r w:rsidRPr="00CE4122">
        <w:rPr>
          <w:rFonts w:cstheme="minorHAnsi"/>
        </w:rPr>
        <w:t xml:space="preserve"> cittadini, imprese, amministr</w:t>
      </w:r>
      <w:r>
        <w:rPr>
          <w:rFonts w:cstheme="minorHAnsi"/>
        </w:rPr>
        <w:t>azioni pubbliche, enti privati -</w:t>
      </w:r>
      <w:r w:rsidRPr="00CE4122">
        <w:rPr>
          <w:rFonts w:cstheme="minorHAnsi"/>
        </w:rPr>
        <w:t xml:space="preserve"> attraverso una donazione. Perché la Fondazione deliberi in via definitiva il proprio contributo, dovranno pervenire alla Fondazione </w:t>
      </w:r>
      <w:r w:rsidR="00333CEB" w:rsidRPr="00644920">
        <w:rPr>
          <w:rFonts w:cstheme="minorHAnsi"/>
          <w:b/>
        </w:rPr>
        <w:t>entro il 28</w:t>
      </w:r>
      <w:r w:rsidRPr="00644920">
        <w:rPr>
          <w:rFonts w:cstheme="minorHAnsi"/>
          <w:b/>
        </w:rPr>
        <w:t xml:space="preserve"> giugno 2024</w:t>
      </w:r>
      <w:r>
        <w:rPr>
          <w:rFonts w:cstheme="minorHAnsi"/>
          <w:b/>
        </w:rPr>
        <w:t xml:space="preserve"> </w:t>
      </w:r>
      <w:r w:rsidRPr="00CE4122">
        <w:rPr>
          <w:rFonts w:cstheme="minorHAnsi"/>
        </w:rPr>
        <w:t xml:space="preserve">donazioni pari almeno </w:t>
      </w:r>
      <w:r>
        <w:rPr>
          <w:rFonts w:cstheme="minorHAnsi"/>
        </w:rPr>
        <w:t>al 20% del contributo stanziato:</w:t>
      </w:r>
    </w:p>
    <w:p w:rsidR="000F7760" w:rsidRPr="00CE4122" w:rsidRDefault="000F7760" w:rsidP="000F7760">
      <w:pPr>
        <w:spacing w:line="240" w:lineRule="auto"/>
        <w:ind w:firstLine="1134"/>
        <w:jc w:val="both"/>
        <w:rPr>
          <w:rFonts w:cstheme="minorHAnsi"/>
        </w:rPr>
      </w:pPr>
      <w:r w:rsidRPr="00CE4122">
        <w:rPr>
          <w:rFonts w:cstheme="minorHAnsi"/>
          <w:noProof/>
          <w:color w:val="A500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48F47" wp14:editId="0769987F">
                <wp:simplePos x="0" y="0"/>
                <wp:positionH relativeFrom="column">
                  <wp:posOffset>440690</wp:posOffset>
                </wp:positionH>
                <wp:positionV relativeFrom="paragraph">
                  <wp:posOffset>64770</wp:posOffset>
                </wp:positionV>
                <wp:extent cx="635" cy="791845"/>
                <wp:effectExtent l="36830" t="31750" r="38735" b="33655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18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63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34.7pt;margin-top:5.1pt;width:.0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" strokecolor="#c00000" strokeweight="5pt"/>
            </w:pict>
          </mc:Fallback>
        </mc:AlternateContent>
      </w:r>
      <w:r w:rsidRPr="00CE4122">
        <w:rPr>
          <w:rFonts w:cstheme="minorHAnsi"/>
        </w:rPr>
        <w:t>Fondazione della Comunità di Monza e Brianza Onlus</w:t>
      </w:r>
    </w:p>
    <w:p w:rsidR="000F7760" w:rsidRPr="00CE4122" w:rsidRDefault="000F7760" w:rsidP="000F7760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E4122">
        <w:rPr>
          <w:rFonts w:cstheme="minorHAnsi"/>
        </w:rPr>
        <w:t>IBAN: IT03 Q050 3420 4080 0000 0029 299</w:t>
      </w:r>
    </w:p>
    <w:p w:rsidR="000F7760" w:rsidRPr="002A7F9F" w:rsidRDefault="000F7760" w:rsidP="000F7760">
      <w:pPr>
        <w:numPr>
          <w:ilvl w:val="0"/>
          <w:numId w:val="1"/>
        </w:numPr>
        <w:spacing w:after="0" w:line="240" w:lineRule="auto"/>
        <w:ind w:left="1134" w:firstLine="0"/>
        <w:rPr>
          <w:rFonts w:cstheme="minorHAnsi"/>
        </w:rPr>
      </w:pPr>
      <w:r w:rsidRPr="00CE4122">
        <w:rPr>
          <w:rFonts w:cstheme="minorHAnsi"/>
        </w:rPr>
        <w:t xml:space="preserve">C/C postale 1025487529                           </w:t>
      </w:r>
      <w:r w:rsidRPr="00CE4122">
        <w:rPr>
          <w:rFonts w:cstheme="minorHAnsi"/>
        </w:rPr>
        <w:br/>
      </w:r>
      <w:r w:rsidRPr="00CE4122">
        <w:rPr>
          <w:rFonts w:cstheme="minorHAnsi"/>
          <w:b/>
          <w:u w:val="single"/>
        </w:rPr>
        <w:t>Causale: “titolo del progetto”</w:t>
      </w:r>
    </w:p>
    <w:p w:rsidR="000F7760" w:rsidRPr="00CE4122" w:rsidRDefault="000F7760" w:rsidP="000F7760">
      <w:pPr>
        <w:spacing w:after="0" w:line="276" w:lineRule="auto"/>
        <w:ind w:left="1134"/>
        <w:rPr>
          <w:rFonts w:cstheme="minorHAnsi"/>
        </w:rPr>
      </w:pPr>
    </w:p>
    <w:p w:rsidR="000F7760" w:rsidRDefault="000F7760" w:rsidP="000F7760">
      <w:pPr>
        <w:spacing w:after="0" w:line="24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È anche possibile effettuare una </w:t>
      </w:r>
      <w:r w:rsidRPr="002A7F9F">
        <w:rPr>
          <w:rFonts w:cs="Tahoma"/>
          <w:b/>
          <w:bCs/>
        </w:rPr>
        <w:t>donazione online</w:t>
      </w:r>
      <w:r>
        <w:rPr>
          <w:rFonts w:cs="Tahoma"/>
          <w:bCs/>
        </w:rPr>
        <w:t xml:space="preserve"> destinata ai singoli progetti: per ognuno sono presenti sul sito della Fondazione le schede dedicate alla raccolta fondi.</w:t>
      </w:r>
    </w:p>
    <w:p w:rsidR="004A6449" w:rsidRDefault="004A6449"/>
    <w:sectPr w:rsidR="004A6449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26" w:rsidRDefault="00C36A26" w:rsidP="000F7760">
      <w:pPr>
        <w:spacing w:after="0" w:line="240" w:lineRule="auto"/>
      </w:pPr>
      <w:r>
        <w:separator/>
      </w:r>
    </w:p>
  </w:endnote>
  <w:endnote w:type="continuationSeparator" w:id="0">
    <w:p w:rsidR="00C36A26" w:rsidRDefault="00C36A26" w:rsidP="000F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60" w:rsidRPr="0059268B" w:rsidRDefault="000F7760" w:rsidP="000F7760">
    <w:pPr>
      <w:spacing w:before="240" w:after="0" w:line="240" w:lineRule="auto"/>
      <w:jc w:val="both"/>
      <w:rPr>
        <w:rFonts w:cs="Tahoma"/>
        <w:b/>
        <w:bCs/>
        <w:sz w:val="18"/>
      </w:rPr>
    </w:pPr>
    <w:r w:rsidRPr="0059268B">
      <w:rPr>
        <w:rFonts w:cs="Tahoma"/>
        <w:b/>
        <w:bCs/>
        <w:sz w:val="18"/>
        <w:u w:val="single"/>
      </w:rPr>
      <w:t>Per informazioni:</w:t>
    </w:r>
  </w:p>
  <w:p w:rsidR="000F7760" w:rsidRPr="0059268B" w:rsidRDefault="000F7760" w:rsidP="000F7760">
    <w:pPr>
      <w:tabs>
        <w:tab w:val="left" w:pos="5520"/>
      </w:tabs>
      <w:spacing w:after="0" w:line="240" w:lineRule="auto"/>
      <w:outlineLvl w:val="0"/>
      <w:rPr>
        <w:rFonts w:cs="Tahoma"/>
        <w:bCs/>
        <w:sz w:val="18"/>
      </w:rPr>
    </w:pPr>
    <w:r w:rsidRPr="0059268B">
      <w:rPr>
        <w:rFonts w:cs="Tahoma"/>
        <w:bCs/>
        <w:sz w:val="18"/>
      </w:rPr>
      <w:t>Ufficio stampa Fondazione della Comunità di Monza e Brianza</w:t>
    </w:r>
    <w:r w:rsidRPr="0059268B">
      <w:rPr>
        <w:rFonts w:cs="Tahoma"/>
        <w:bCs/>
        <w:sz w:val="18"/>
      </w:rPr>
      <w:br/>
    </w:r>
    <w:r>
      <w:rPr>
        <w:rFonts w:cs="Tahoma"/>
        <w:bCs/>
        <w:sz w:val="18"/>
      </w:rPr>
      <w:t xml:space="preserve">Federica Fenaroli | </w:t>
    </w:r>
    <w:r w:rsidRPr="0059268B">
      <w:rPr>
        <w:rFonts w:cs="Tahoma"/>
        <w:bCs/>
        <w:sz w:val="18"/>
      </w:rPr>
      <w:t xml:space="preserve">339 1962430 | </w:t>
    </w:r>
    <w:hyperlink r:id="rId1" w:history="1">
      <w:r w:rsidRPr="0059268B">
        <w:rPr>
          <w:rStyle w:val="Collegamentoipertestuale"/>
          <w:rFonts w:cs="Tahoma"/>
          <w:bCs/>
          <w:color w:val="auto"/>
          <w:sz w:val="18"/>
        </w:rPr>
        <w:t>federica.fenaroli@fondazionemonzabrianza.org</w:t>
      </w:r>
    </w:hyperlink>
    <w:r w:rsidRPr="0059268B">
      <w:rPr>
        <w:rFonts w:cs="Tahoma"/>
        <w:bCs/>
        <w:sz w:val="18"/>
      </w:rPr>
      <w:br/>
    </w:r>
    <w:hyperlink r:id="rId2" w:history="1">
      <w:r w:rsidRPr="0059268B">
        <w:rPr>
          <w:rStyle w:val="Collegamentoipertestuale"/>
          <w:rFonts w:cs="Tahoma"/>
          <w:color w:val="auto"/>
          <w:sz w:val="18"/>
        </w:rPr>
        <w:t>www.fondazionemonzabrianza.org</w:t>
      </w:r>
    </w:hyperlink>
  </w:p>
  <w:p w:rsidR="000F7760" w:rsidRDefault="000F77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26" w:rsidRDefault="00C36A26" w:rsidP="000F7760">
      <w:pPr>
        <w:spacing w:after="0" w:line="240" w:lineRule="auto"/>
      </w:pPr>
      <w:r>
        <w:separator/>
      </w:r>
    </w:p>
  </w:footnote>
  <w:footnote w:type="continuationSeparator" w:id="0">
    <w:p w:rsidR="00C36A26" w:rsidRDefault="00C36A26" w:rsidP="000F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60" w:rsidRDefault="000F7760" w:rsidP="000F776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AEA22C" wp14:editId="6F904E25">
          <wp:extent cx="1019175" cy="10191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D10"/>
    <w:multiLevelType w:val="hybridMultilevel"/>
    <w:tmpl w:val="C4A22F92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60"/>
    <w:rsid w:val="00033A11"/>
    <w:rsid w:val="000F7760"/>
    <w:rsid w:val="001154C1"/>
    <w:rsid w:val="001523D9"/>
    <w:rsid w:val="00333CEB"/>
    <w:rsid w:val="004A6449"/>
    <w:rsid w:val="004B4904"/>
    <w:rsid w:val="00644920"/>
    <w:rsid w:val="0073422D"/>
    <w:rsid w:val="007715E3"/>
    <w:rsid w:val="007C46AD"/>
    <w:rsid w:val="008947D7"/>
    <w:rsid w:val="0089503E"/>
    <w:rsid w:val="00966661"/>
    <w:rsid w:val="009B4E6E"/>
    <w:rsid w:val="00BA314A"/>
    <w:rsid w:val="00C36A26"/>
    <w:rsid w:val="00C64BA9"/>
    <w:rsid w:val="00CF3B83"/>
    <w:rsid w:val="00D134E1"/>
    <w:rsid w:val="00D9232A"/>
    <w:rsid w:val="00DC61EA"/>
    <w:rsid w:val="00E4587C"/>
    <w:rsid w:val="00EC4C22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1EF4"/>
  <w15:chartTrackingRefBased/>
  <w15:docId w15:val="{63231920-657A-43B6-A053-128B9749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77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760"/>
  </w:style>
  <w:style w:type="paragraph" w:styleId="Pidipagina">
    <w:name w:val="footer"/>
    <w:basedOn w:val="Normale"/>
    <w:link w:val="PidipaginaCarattere"/>
    <w:uiPriority w:val="99"/>
    <w:unhideWhenUsed/>
    <w:rsid w:val="000F77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760"/>
  </w:style>
  <w:style w:type="character" w:styleId="Collegamentoipertestuale">
    <w:name w:val="Hyperlink"/>
    <w:basedOn w:val="Carpredefinitoparagrafo"/>
    <w:unhideWhenUsed/>
    <w:rsid w:val="000F7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zionemonzabrianza.org/news/attivita-culturali-grazie-al-bando-2023-6-pronti-a-partire-29-nuovi-progett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ndazionemonzabrianza.org/news/cultura-per-tutti-bando-2022-4-22-progetti-selezionat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azionemonzabrianza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ondazionemonzabrianza.org/news/bando-insieme-per-la-comunita-al-via-11-nuovi-proget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ndazionemonzabrianza.org/news/welfare-di-comunita-7-progetti-selezionati-bando-2022-6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monzabrianza.org" TargetMode="External"/><Relationship Id="rId1" Type="http://schemas.openxmlformats.org/officeDocument/2006/relationships/hyperlink" Target="federica.fenaroli@fondazionemonzabrian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2023-12-12T11:38:00Z</dcterms:created>
  <dcterms:modified xsi:type="dcterms:W3CDTF">2023-12-18T10:32:00Z</dcterms:modified>
</cp:coreProperties>
</file>